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DD2F69" w:rsidRPr="00BA212A" w14:paraId="7583271E" w14:textId="77777777" w:rsidTr="00DD2F69">
        <w:tc>
          <w:tcPr>
            <w:tcW w:w="9634" w:type="dxa"/>
            <w:shd w:val="clear" w:color="auto" w:fill="C6D9F1" w:themeFill="text2" w:themeFillTint="33"/>
          </w:tcPr>
          <w:p w14:paraId="0782527F" w14:textId="77777777" w:rsidR="00DD2F69" w:rsidRPr="00BA212A" w:rsidRDefault="00DD2F69" w:rsidP="00AE22BE">
            <w:pPr>
              <w:jc w:val="center"/>
              <w:rPr>
                <w:rFonts w:eastAsiaTheme="minorEastAsia"/>
                <w:b/>
                <w:bCs/>
                <w:spacing w:val="-9"/>
                <w:sz w:val="28"/>
                <w:szCs w:val="28"/>
              </w:rPr>
            </w:pPr>
            <w:r w:rsidRPr="00BA212A">
              <w:rPr>
                <w:rFonts w:eastAsiaTheme="minorEastAsia"/>
                <w:b/>
                <w:bCs/>
                <w:spacing w:val="-9"/>
                <w:sz w:val="28"/>
                <w:szCs w:val="28"/>
              </w:rPr>
              <w:t>ESTUDO TÉCNICO PRELIMINAR</w:t>
            </w:r>
          </w:p>
          <w:p w14:paraId="2DA3871D" w14:textId="11D1F229" w:rsidR="00DD2F69" w:rsidRPr="00BA212A" w:rsidRDefault="00DD2F69" w:rsidP="00AE22BE">
            <w:pPr>
              <w:jc w:val="center"/>
              <w:rPr>
                <w:rFonts w:eastAsiaTheme="minorEastAsia"/>
                <w:b/>
                <w:bCs/>
                <w:spacing w:val="-9"/>
                <w:sz w:val="28"/>
                <w:szCs w:val="28"/>
              </w:rPr>
            </w:pPr>
            <w:r w:rsidRPr="00BA212A">
              <w:rPr>
                <w:rFonts w:eastAsiaTheme="minorEastAsia"/>
                <w:b/>
                <w:bCs/>
                <w:spacing w:val="-9"/>
                <w:sz w:val="28"/>
                <w:szCs w:val="28"/>
              </w:rPr>
              <w:t>PROCESSO Nº 003/2025</w:t>
            </w:r>
          </w:p>
        </w:tc>
      </w:tr>
    </w:tbl>
    <w:p w14:paraId="4380A3F5" w14:textId="77777777" w:rsidR="00DD2F69" w:rsidRPr="00BA212A" w:rsidRDefault="00DD2F69" w:rsidP="00AE22BE">
      <w:pPr>
        <w:tabs>
          <w:tab w:val="left" w:pos="9072"/>
        </w:tabs>
        <w:spacing w:before="90" w:after="120"/>
        <w:ind w:right="891"/>
        <w:rPr>
          <w:rFonts w:eastAsiaTheme="minorEastAsia"/>
          <w:b/>
          <w:bCs/>
          <w:spacing w:val="-9"/>
          <w:sz w:val="28"/>
          <w:szCs w:val="28"/>
        </w:rPr>
      </w:pPr>
    </w:p>
    <w:p w14:paraId="391EC3CC" w14:textId="77777777" w:rsidR="00DD2F69" w:rsidRPr="00AE22BE" w:rsidRDefault="00DD2F69" w:rsidP="00AE22BE">
      <w:pPr>
        <w:tabs>
          <w:tab w:val="left" w:pos="9072"/>
        </w:tabs>
        <w:spacing w:before="90" w:after="120"/>
        <w:ind w:right="891"/>
        <w:rPr>
          <w:rFonts w:eastAsiaTheme="minorEastAsia"/>
          <w:b/>
          <w:bCs/>
          <w:spacing w:val="-9"/>
          <w:sz w:val="28"/>
          <w:szCs w:val="28"/>
        </w:rPr>
      </w:pPr>
    </w:p>
    <w:p w14:paraId="7605A850" w14:textId="77777777" w:rsidR="009C1108" w:rsidRPr="00AE22BE" w:rsidRDefault="009C1108" w:rsidP="00AE22BE">
      <w:pPr>
        <w:jc w:val="both"/>
        <w:rPr>
          <w:b/>
          <w:bCs/>
          <w:color w:val="000000"/>
          <w:sz w:val="28"/>
          <w:szCs w:val="28"/>
        </w:rPr>
      </w:pPr>
      <w:r w:rsidRPr="00AE22BE">
        <w:rPr>
          <w:b/>
          <w:bCs/>
          <w:sz w:val="28"/>
          <w:szCs w:val="28"/>
        </w:rPr>
        <w:t xml:space="preserve">CONTRATAÇÃO DE EMPRESA ESPECIALIZADA PARA PRESTAÇÃO DE SERVIÇOS TÉCNICOS ADMINISTRATIVOS PARA ATUAR JUNTO AO SETOR DE LICITAÇÕES E CONTRATOS DA </w:t>
      </w:r>
      <w:r w:rsidRPr="00AE22BE">
        <w:rPr>
          <w:b/>
          <w:bCs/>
          <w:color w:val="000000"/>
          <w:sz w:val="28"/>
          <w:szCs w:val="28"/>
        </w:rPr>
        <w:t>CÂMARA MUNICIPAL DE LAVANDEIRA TO</w:t>
      </w:r>
      <w:r w:rsidRPr="00AE22BE">
        <w:rPr>
          <w:b/>
          <w:bCs/>
          <w:sz w:val="28"/>
          <w:szCs w:val="28"/>
        </w:rPr>
        <w:t>, DURANTE O EXERCÍCIO DE 2025.</w:t>
      </w:r>
    </w:p>
    <w:p w14:paraId="77D7975E" w14:textId="77777777" w:rsidR="00DD2F69" w:rsidRPr="00AE22BE" w:rsidRDefault="00DD2F69" w:rsidP="00AE22BE">
      <w:pPr>
        <w:tabs>
          <w:tab w:val="left" w:pos="9072"/>
        </w:tabs>
        <w:spacing w:before="90" w:after="120"/>
        <w:ind w:left="1003" w:right="891"/>
        <w:jc w:val="both"/>
        <w:rPr>
          <w:rFonts w:eastAsiaTheme="minorEastAsia"/>
          <w:b/>
          <w:bCs/>
          <w:spacing w:val="-9"/>
          <w:sz w:val="28"/>
          <w:szCs w:val="28"/>
        </w:rPr>
      </w:pPr>
    </w:p>
    <w:p w14:paraId="24D6F7F2" w14:textId="77777777" w:rsidR="00DD2F69" w:rsidRPr="00AE22BE" w:rsidRDefault="00DD2F69" w:rsidP="00AE22BE">
      <w:pPr>
        <w:tabs>
          <w:tab w:val="left" w:pos="9072"/>
        </w:tabs>
        <w:spacing w:after="200"/>
        <w:ind w:right="140"/>
        <w:rPr>
          <w:rFonts w:eastAsiaTheme="minorEastAsia"/>
          <w:sz w:val="28"/>
          <w:szCs w:val="28"/>
        </w:rPr>
      </w:pPr>
    </w:p>
    <w:tbl>
      <w:tblPr>
        <w:tblStyle w:val="Tabelacomgrade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DD2F69" w:rsidRPr="00AE22BE" w14:paraId="2F24C4CA" w14:textId="77777777" w:rsidTr="00DD2F69">
        <w:tc>
          <w:tcPr>
            <w:tcW w:w="10065" w:type="dxa"/>
            <w:shd w:val="clear" w:color="auto" w:fill="C6D9F1" w:themeFill="text2" w:themeFillTint="33"/>
          </w:tcPr>
          <w:p w14:paraId="65F2D00F" w14:textId="77777777" w:rsidR="00DD2F69" w:rsidRPr="00AE22BE" w:rsidRDefault="00DD2F69" w:rsidP="00AE22BE">
            <w:pPr>
              <w:spacing w:before="90" w:after="120"/>
              <w:ind w:right="891"/>
              <w:jc w:val="center"/>
              <w:rPr>
                <w:rFonts w:eastAsiaTheme="minorEastAsia"/>
                <w:b/>
                <w:bCs/>
                <w:spacing w:val="-9"/>
                <w:sz w:val="28"/>
                <w:szCs w:val="28"/>
              </w:rPr>
            </w:pPr>
            <w:r w:rsidRPr="00AE22BE">
              <w:rPr>
                <w:rFonts w:eastAsiaTheme="minorEastAsia"/>
                <w:b/>
                <w:bCs/>
                <w:spacing w:val="-9"/>
                <w:sz w:val="28"/>
                <w:szCs w:val="28"/>
              </w:rPr>
              <w:t>INTRODUÇÃO</w:t>
            </w:r>
          </w:p>
        </w:tc>
      </w:tr>
      <w:tr w:rsidR="00DD2F69" w:rsidRPr="00AE22BE" w14:paraId="6E252928" w14:textId="77777777" w:rsidTr="00DD2F69">
        <w:tc>
          <w:tcPr>
            <w:tcW w:w="10065" w:type="dxa"/>
          </w:tcPr>
          <w:p w14:paraId="309E3E18" w14:textId="77777777" w:rsidR="00DD2F69" w:rsidRPr="00AE22BE" w:rsidRDefault="00DD2F69" w:rsidP="00AE22BE">
            <w:pPr>
              <w:shd w:val="clear" w:color="auto" w:fill="FFFFFF" w:themeFill="background1"/>
              <w:jc w:val="both"/>
              <w:rPr>
                <w:rFonts w:eastAsiaTheme="minorEastAsia"/>
                <w:b/>
                <w:bCs/>
                <w:spacing w:val="-9"/>
                <w:sz w:val="28"/>
                <w:szCs w:val="28"/>
              </w:rPr>
            </w:pPr>
          </w:p>
          <w:p w14:paraId="41C0E7D9" w14:textId="77777777" w:rsidR="00DD2F69" w:rsidRPr="00AE22BE" w:rsidRDefault="00DD2F69" w:rsidP="00AE22BE">
            <w:pPr>
              <w:shd w:val="clear" w:color="auto" w:fill="FFFFFF" w:themeFill="background1"/>
              <w:jc w:val="both"/>
              <w:rPr>
                <w:rFonts w:eastAsiaTheme="minorEastAsia"/>
                <w:b/>
                <w:bCs/>
                <w:spacing w:val="-9"/>
                <w:sz w:val="28"/>
                <w:szCs w:val="28"/>
              </w:rPr>
            </w:pPr>
            <w:r w:rsidRPr="00AE22BE">
              <w:rPr>
                <w:rFonts w:eastAsiaTheme="minorEastAsia"/>
                <w:b/>
                <w:bCs/>
                <w:spacing w:val="-9"/>
                <w:sz w:val="28"/>
                <w:szCs w:val="28"/>
              </w:rPr>
              <w:t>Em atendimento ao inciso I do artigo 18 da lei 14.133/2021, o presente instrumento caracteriza a primeira etapa do planejamento do processo de contratação.</w:t>
            </w:r>
          </w:p>
          <w:p w14:paraId="208B5477" w14:textId="77777777" w:rsidR="00DD2F69" w:rsidRPr="00AE22BE" w:rsidRDefault="00DD2F69" w:rsidP="00AE22BE">
            <w:pPr>
              <w:shd w:val="clear" w:color="auto" w:fill="FFFFFF" w:themeFill="background1"/>
              <w:jc w:val="both"/>
              <w:rPr>
                <w:rFonts w:eastAsiaTheme="minorEastAsia"/>
                <w:b/>
                <w:bCs/>
                <w:spacing w:val="-9"/>
                <w:sz w:val="28"/>
                <w:szCs w:val="28"/>
              </w:rPr>
            </w:pPr>
          </w:p>
          <w:p w14:paraId="1C340A89" w14:textId="1156612A" w:rsidR="00DD2F69" w:rsidRPr="00AE22BE" w:rsidRDefault="00DD2F69" w:rsidP="00AE22BE">
            <w:pPr>
              <w:shd w:val="clear" w:color="auto" w:fill="FFFFFF" w:themeFill="background1"/>
              <w:jc w:val="both"/>
              <w:rPr>
                <w:rFonts w:eastAsiaTheme="minorEastAsia"/>
                <w:b/>
                <w:bCs/>
                <w:spacing w:val="-9"/>
                <w:sz w:val="28"/>
                <w:szCs w:val="28"/>
              </w:rPr>
            </w:pPr>
            <w:r w:rsidRPr="00AE22BE">
              <w:rPr>
                <w:rFonts w:eastAsiaTheme="minorEastAsia"/>
                <w:b/>
                <w:bCs/>
                <w:spacing w:val="-9"/>
                <w:sz w:val="28"/>
                <w:szCs w:val="28"/>
              </w:rPr>
              <w:t>O estudo técnico preliminar tem por objetivo identificar e analisar os cenários para o atendimento das demandas da Câmara Municipal, bem como demonstrar a viabilidade técnica e econômica das soluções identificadas, fornecendo as informações necessárias para subsidiar o respectivo processo de contratação.</w:t>
            </w:r>
          </w:p>
          <w:p w14:paraId="1384F12E" w14:textId="77777777" w:rsidR="00DD2F69" w:rsidRPr="00AE22BE" w:rsidRDefault="00DD2F69" w:rsidP="00AE22BE">
            <w:pPr>
              <w:spacing w:before="90" w:after="120"/>
              <w:ind w:right="891"/>
              <w:jc w:val="both"/>
              <w:rPr>
                <w:rFonts w:eastAsiaTheme="minorEastAsia"/>
                <w:spacing w:val="-9"/>
                <w:sz w:val="28"/>
                <w:szCs w:val="28"/>
              </w:rPr>
            </w:pPr>
          </w:p>
        </w:tc>
      </w:tr>
    </w:tbl>
    <w:p w14:paraId="449490A3" w14:textId="77777777" w:rsidR="00AE22BE" w:rsidRDefault="00AE22BE" w:rsidP="00AE22BE">
      <w:pPr>
        <w:spacing w:after="200"/>
        <w:rPr>
          <w:rFonts w:eastAsiaTheme="minorEastAsia"/>
          <w:b/>
          <w:bCs/>
        </w:rPr>
      </w:pPr>
    </w:p>
    <w:p w14:paraId="127DA478" w14:textId="77777777" w:rsidR="00AE22BE" w:rsidRDefault="00AE22BE" w:rsidP="00AE22BE">
      <w:pPr>
        <w:spacing w:after="200"/>
        <w:rPr>
          <w:rFonts w:eastAsiaTheme="minorEastAsia"/>
          <w:b/>
          <w:bCs/>
        </w:rPr>
      </w:pPr>
    </w:p>
    <w:p w14:paraId="791B4E9B" w14:textId="77777777" w:rsidR="00AE22BE" w:rsidRPr="00AE22BE" w:rsidRDefault="00AE22BE" w:rsidP="00AE22BE">
      <w:pPr>
        <w:spacing w:after="200"/>
        <w:rPr>
          <w:rFonts w:eastAsiaTheme="minorEastAsia"/>
          <w:b/>
          <w:bCs/>
          <w:sz w:val="28"/>
          <w:szCs w:val="28"/>
        </w:rPr>
      </w:pPr>
    </w:p>
    <w:p w14:paraId="1753F028" w14:textId="64020D99" w:rsidR="00DD2F69" w:rsidRPr="00BA212A" w:rsidRDefault="00DD2F69" w:rsidP="00AE22BE">
      <w:pPr>
        <w:spacing w:after="200"/>
        <w:rPr>
          <w:rFonts w:eastAsiaTheme="minorEastAsia"/>
          <w:b/>
          <w:bCs/>
        </w:rPr>
      </w:pPr>
      <w:r w:rsidRPr="00AE22BE">
        <w:rPr>
          <w:rFonts w:eastAsiaTheme="minorEastAsia"/>
          <w:b/>
          <w:bCs/>
          <w:sz w:val="28"/>
          <w:szCs w:val="28"/>
        </w:rPr>
        <w:t xml:space="preserve">                                         </w:t>
      </w:r>
      <w:r w:rsidR="00AE22BE">
        <w:rPr>
          <w:rFonts w:eastAsiaTheme="minorEastAsia"/>
          <w:b/>
          <w:bCs/>
          <w:sz w:val="28"/>
          <w:szCs w:val="28"/>
        </w:rPr>
        <w:t xml:space="preserve">                            </w:t>
      </w:r>
      <w:proofErr w:type="spellStart"/>
      <w:r w:rsidRPr="00AE22BE">
        <w:rPr>
          <w:rFonts w:eastAsiaTheme="minorEastAsia"/>
          <w:b/>
          <w:bCs/>
          <w:sz w:val="28"/>
          <w:szCs w:val="28"/>
        </w:rPr>
        <w:t>Lavandeira-TO</w:t>
      </w:r>
      <w:proofErr w:type="spellEnd"/>
      <w:r w:rsidRPr="00AE22BE">
        <w:rPr>
          <w:rFonts w:eastAsiaTheme="minorEastAsia"/>
          <w:b/>
          <w:bCs/>
          <w:sz w:val="28"/>
          <w:szCs w:val="28"/>
        </w:rPr>
        <w:t xml:space="preserve">, </w:t>
      </w:r>
      <w:r w:rsidR="00CC1D99">
        <w:rPr>
          <w:rFonts w:eastAsiaTheme="minorEastAsia"/>
          <w:b/>
          <w:bCs/>
          <w:sz w:val="28"/>
          <w:szCs w:val="28"/>
        </w:rPr>
        <w:t>20</w:t>
      </w:r>
      <w:r w:rsidR="00AE22BE">
        <w:rPr>
          <w:rFonts w:eastAsiaTheme="minorEastAsia"/>
          <w:b/>
          <w:bCs/>
          <w:sz w:val="28"/>
          <w:szCs w:val="28"/>
        </w:rPr>
        <w:t xml:space="preserve"> de j</w:t>
      </w:r>
      <w:r w:rsidR="00636097" w:rsidRPr="00AE22BE">
        <w:rPr>
          <w:rFonts w:eastAsiaTheme="minorEastAsia"/>
          <w:b/>
          <w:bCs/>
          <w:sz w:val="28"/>
          <w:szCs w:val="28"/>
        </w:rPr>
        <w:t>aneiro</w:t>
      </w:r>
      <w:r w:rsidRPr="00AE22BE">
        <w:rPr>
          <w:rFonts w:eastAsiaTheme="minorEastAsia"/>
          <w:b/>
          <w:bCs/>
          <w:sz w:val="28"/>
          <w:szCs w:val="28"/>
        </w:rPr>
        <w:t xml:space="preserve"> de 2025.</w:t>
      </w:r>
    </w:p>
    <w:p w14:paraId="57647000" w14:textId="77777777" w:rsidR="00DD2F69" w:rsidRDefault="00DD2F69" w:rsidP="00AE22B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A54654" w14:textId="77777777" w:rsidR="009C1108" w:rsidRDefault="009C1108" w:rsidP="00AE22B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A8B9AF0" w14:textId="77777777" w:rsidR="00DD2F69" w:rsidRDefault="00DD2F69" w:rsidP="00AE22B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3DC71BE" w14:textId="77777777" w:rsidR="00DD2F69" w:rsidRDefault="00DD2F69" w:rsidP="00AE22B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8925"/>
      </w:tblGrid>
      <w:tr w:rsidR="00DD2F69" w14:paraId="10EFC119" w14:textId="77777777" w:rsidTr="00DD2F69">
        <w:tc>
          <w:tcPr>
            <w:tcW w:w="8925" w:type="dxa"/>
            <w:shd w:val="clear" w:color="auto" w:fill="C6D9F1" w:themeFill="text2" w:themeFillTint="33"/>
          </w:tcPr>
          <w:p w14:paraId="07A0870A" w14:textId="77777777" w:rsidR="00DD2F69" w:rsidRDefault="00DD2F69" w:rsidP="00C951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D2F69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ESTUDO TÉCNICO PRELIMINAR</w:t>
            </w:r>
          </w:p>
          <w:p w14:paraId="0C576CA6" w14:textId="24342CC5" w:rsidR="00DD2F69" w:rsidRPr="00DD2F69" w:rsidRDefault="00DD2F69" w:rsidP="00C951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3D9FE3D8" w14:textId="77777777" w:rsidR="00DD2F69" w:rsidRDefault="00DD2F69" w:rsidP="00C951D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B5DD90F" w14:textId="4A5CDA0F" w:rsidR="00E851FC" w:rsidRDefault="00FE3E57" w:rsidP="00C951DE">
      <w:pPr>
        <w:pStyle w:val="PargrafodaLista"/>
        <w:numPr>
          <w:ilvl w:val="0"/>
          <w:numId w:val="32"/>
        </w:numPr>
        <w:tabs>
          <w:tab w:val="right" w:pos="8838"/>
        </w:tabs>
        <w:jc w:val="both"/>
        <w:rPr>
          <w:rFonts w:eastAsiaTheme="minorHAnsi"/>
          <w:b/>
          <w:bCs/>
          <w:color w:val="000000"/>
          <w:lang w:eastAsia="en-US"/>
        </w:rPr>
      </w:pPr>
      <w:r w:rsidRPr="00E851FC">
        <w:rPr>
          <w:rFonts w:eastAsiaTheme="minorHAnsi"/>
          <w:b/>
          <w:bCs/>
          <w:color w:val="000000"/>
          <w:lang w:eastAsia="en-US"/>
        </w:rPr>
        <w:t>Objetivo</w:t>
      </w:r>
    </w:p>
    <w:p w14:paraId="45220F11" w14:textId="77777777" w:rsidR="00E851FC" w:rsidRPr="00E851FC" w:rsidRDefault="00E851FC" w:rsidP="00C951DE">
      <w:pPr>
        <w:pStyle w:val="PargrafodaLista"/>
        <w:tabs>
          <w:tab w:val="right" w:pos="8838"/>
        </w:tabs>
        <w:ind w:left="1069"/>
        <w:jc w:val="both"/>
        <w:rPr>
          <w:rFonts w:eastAsiaTheme="minorHAnsi"/>
          <w:b/>
          <w:bCs/>
          <w:color w:val="000000"/>
          <w:lang w:eastAsia="en-US"/>
        </w:rPr>
      </w:pPr>
    </w:p>
    <w:p w14:paraId="51E7C2F4" w14:textId="6BBEBB83" w:rsidR="00FE3E57" w:rsidRPr="003701A4" w:rsidRDefault="00FE3E57" w:rsidP="00C951DE">
      <w:pPr>
        <w:ind w:left="709"/>
        <w:jc w:val="both"/>
        <w:rPr>
          <w:b/>
          <w:bCs/>
          <w:color w:val="000000"/>
        </w:rPr>
      </w:pPr>
      <w:r w:rsidRPr="00E851FC">
        <w:rPr>
          <w:rFonts w:eastAsiaTheme="minorHAnsi"/>
          <w:color w:val="000000"/>
          <w:lang w:eastAsia="en-US"/>
        </w:rPr>
        <w:t xml:space="preserve">A equipe de planejamento elaborou esse Estudo Técnico Preliminar para </w:t>
      </w:r>
      <w:r w:rsidR="0094557D" w:rsidRPr="009E0B70">
        <w:rPr>
          <w:b/>
          <w:bCs/>
        </w:rPr>
        <w:t xml:space="preserve">CONTRATAÇÃO DE EMPRESA ESPECIALIZADA PARA PRESTAÇÃO DE SERVIÇOS TÉCNICOS ADMINISTRATIVOS PARA ATUAR JUNTO AO SETOR DE LICITAÇÕES E CONTRATOS DA </w:t>
      </w:r>
      <w:r w:rsidR="0094557D" w:rsidRPr="009E0B70">
        <w:rPr>
          <w:b/>
          <w:bCs/>
          <w:color w:val="000000"/>
        </w:rPr>
        <w:t>CÂMARA MUNICIPAL DE LAVANDEIRA TO</w:t>
      </w:r>
      <w:r w:rsidR="0094557D" w:rsidRPr="009E0B70">
        <w:rPr>
          <w:b/>
          <w:bCs/>
        </w:rPr>
        <w:t>, DURANTE O EXERCÍCIO DE 2025</w:t>
      </w:r>
      <w:r w:rsidRPr="00E851FC">
        <w:rPr>
          <w:rFonts w:eastAsiaTheme="minorHAnsi"/>
          <w:b/>
          <w:bCs/>
          <w:color w:val="000000"/>
          <w:lang w:eastAsia="en-US"/>
        </w:rPr>
        <w:t xml:space="preserve">, </w:t>
      </w:r>
      <w:r w:rsidRPr="00E851FC">
        <w:rPr>
          <w:rFonts w:eastAsiaTheme="minorHAnsi"/>
          <w:color w:val="000000"/>
          <w:lang w:eastAsia="en-US"/>
        </w:rPr>
        <w:t xml:space="preserve">com o objetivo de analisar sua viabilidade e levantamento dos elementos essenciais que servirão para compor o Termo de Referência, de forma que melhor atenda às necessidades da Câmara Municipal de </w:t>
      </w:r>
      <w:r w:rsidR="0094557D">
        <w:rPr>
          <w:rFonts w:eastAsiaTheme="minorHAnsi"/>
          <w:color w:val="000000"/>
          <w:lang w:eastAsia="en-US"/>
        </w:rPr>
        <w:t>Lavandeira</w:t>
      </w:r>
      <w:r w:rsidRPr="00E851FC">
        <w:rPr>
          <w:rFonts w:eastAsiaTheme="minorHAnsi"/>
          <w:color w:val="000000"/>
          <w:lang w:eastAsia="en-US"/>
        </w:rPr>
        <w:t>, em conformidade com o disposto na Lei nº 14.133/2021.</w:t>
      </w:r>
    </w:p>
    <w:p w14:paraId="4262F5DE" w14:textId="77777777" w:rsidR="0074248F" w:rsidRPr="002D59E5" w:rsidRDefault="0074248F" w:rsidP="00C951DE">
      <w:pPr>
        <w:autoSpaceDE w:val="0"/>
        <w:autoSpaceDN w:val="0"/>
        <w:adjustRightInd w:val="0"/>
        <w:ind w:left="709" w:firstLine="709"/>
        <w:rPr>
          <w:rFonts w:eastAsiaTheme="minorHAnsi"/>
          <w:color w:val="000000"/>
          <w:lang w:eastAsia="en-US"/>
        </w:rPr>
      </w:pPr>
    </w:p>
    <w:p w14:paraId="6D7AF081" w14:textId="20697DBA" w:rsidR="00E851FC" w:rsidRDefault="0074248F" w:rsidP="00C951DE">
      <w:pPr>
        <w:pStyle w:val="Default"/>
        <w:numPr>
          <w:ilvl w:val="0"/>
          <w:numId w:val="32"/>
        </w:numPr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  <w:r w:rsidRPr="002D59E5">
        <w:rPr>
          <w:rFonts w:ascii="Times New Roman" w:eastAsiaTheme="minorHAnsi" w:hAnsi="Times New Roman" w:cs="Times New Roman"/>
          <w:b/>
          <w:bCs/>
          <w:lang w:eastAsia="en-US"/>
        </w:rPr>
        <w:t>Descrição da necessidade</w:t>
      </w:r>
    </w:p>
    <w:p w14:paraId="6505870D" w14:textId="77777777" w:rsidR="00E851FC" w:rsidRDefault="00E851FC" w:rsidP="00C951DE">
      <w:pPr>
        <w:pStyle w:val="Default"/>
        <w:ind w:left="1069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11415DFA" w14:textId="71F6A545" w:rsidR="00DD2F69" w:rsidRPr="00BA212A" w:rsidRDefault="00DD2F69" w:rsidP="00C951DE">
      <w:pPr>
        <w:pStyle w:val="Default"/>
        <w:ind w:left="709"/>
        <w:jc w:val="both"/>
        <w:rPr>
          <w:rFonts w:ascii="Times New Roman" w:hAnsi="Times New Roman" w:cs="Times New Roman"/>
        </w:rPr>
      </w:pPr>
      <w:r w:rsidRPr="00BA212A">
        <w:rPr>
          <w:rFonts w:ascii="Times New Roman" w:hAnsi="Times New Roman" w:cs="Times New Roman"/>
        </w:rPr>
        <w:t>A necessidade da contratação inicia pelo fato de não haver a realização de processo licitatório</w:t>
      </w:r>
      <w:r w:rsidRPr="00BA212A">
        <w:rPr>
          <w:rFonts w:ascii="Times New Roman" w:hAnsi="Times New Roman" w:cs="Times New Roman"/>
          <w:color w:val="C0504D" w:themeColor="accent2"/>
        </w:rPr>
        <w:t xml:space="preserve"> </w:t>
      </w:r>
      <w:r w:rsidRPr="00BA212A">
        <w:rPr>
          <w:rFonts w:ascii="Times New Roman" w:hAnsi="Times New Roman" w:cs="Times New Roman"/>
          <w:color w:val="auto"/>
        </w:rPr>
        <w:t>vigente</w:t>
      </w:r>
      <w:r w:rsidRPr="00BA212A">
        <w:rPr>
          <w:rFonts w:ascii="Times New Roman" w:hAnsi="Times New Roman" w:cs="Times New Roman"/>
          <w:color w:val="C0504D" w:themeColor="accent2"/>
        </w:rPr>
        <w:t xml:space="preserve"> </w:t>
      </w:r>
      <w:r w:rsidRPr="00BA212A">
        <w:rPr>
          <w:rFonts w:ascii="Times New Roman" w:hAnsi="Times New Roman" w:cs="Times New Roman"/>
        </w:rPr>
        <w:t xml:space="preserve">para o objeto em questão acima citado, por isso faz-se necessário a formalização </w:t>
      </w:r>
      <w:r w:rsidRPr="00BA212A">
        <w:rPr>
          <w:rFonts w:ascii="Times New Roman" w:hAnsi="Times New Roman" w:cs="Times New Roman"/>
          <w:color w:val="auto"/>
        </w:rPr>
        <w:t xml:space="preserve">de um novo </w:t>
      </w:r>
      <w:r w:rsidRPr="00BA212A">
        <w:rPr>
          <w:rFonts w:ascii="Times New Roman" w:hAnsi="Times New Roman" w:cs="Times New Roman"/>
        </w:rPr>
        <w:t>instrumento contratual, mediante procedimento licitatório.</w:t>
      </w:r>
    </w:p>
    <w:p w14:paraId="079E651B" w14:textId="77777777" w:rsidR="00DD2F69" w:rsidRPr="00BA212A" w:rsidRDefault="00DD2F69" w:rsidP="00C951DE">
      <w:pPr>
        <w:pStyle w:val="Default"/>
        <w:ind w:left="709"/>
        <w:jc w:val="both"/>
        <w:rPr>
          <w:rFonts w:ascii="Times New Roman" w:eastAsiaTheme="minorHAnsi" w:hAnsi="Times New Roman" w:cs="Times New Roman"/>
          <w:lang w:eastAsia="en-US"/>
        </w:rPr>
      </w:pPr>
    </w:p>
    <w:p w14:paraId="2BE5BF6D" w14:textId="2AC63739" w:rsidR="002E77AF" w:rsidRPr="00BA212A" w:rsidRDefault="00A40DE4" w:rsidP="00C951DE">
      <w:pPr>
        <w:pStyle w:val="Default"/>
        <w:ind w:left="709"/>
        <w:jc w:val="both"/>
        <w:rPr>
          <w:rFonts w:ascii="Times New Roman" w:hAnsi="Times New Roman" w:cs="Times New Roman"/>
          <w:w w:val="105"/>
        </w:rPr>
      </w:pPr>
      <w:r w:rsidRPr="00BA212A">
        <w:rPr>
          <w:rFonts w:ascii="Times New Roman" w:eastAsiaTheme="minorHAnsi" w:hAnsi="Times New Roman" w:cs="Times New Roman"/>
          <w:lang w:eastAsia="en-US"/>
        </w:rPr>
        <w:t>Como regra, a administração pública para a celebração de contratos, deve proceder com o competente processo administrativo, em conformidade com o inciso XXI do artigo 37 da Constituição Federal e a Lei 14.133/2021.</w:t>
      </w:r>
      <w:r w:rsidR="002E77AF" w:rsidRPr="00BA212A">
        <w:rPr>
          <w:rFonts w:ascii="Times New Roman" w:hAnsi="Times New Roman" w:cs="Times New Roman"/>
          <w:w w:val="105"/>
        </w:rPr>
        <w:t xml:space="preserve"> </w:t>
      </w:r>
    </w:p>
    <w:p w14:paraId="5C99AC94" w14:textId="77777777" w:rsidR="002E77AF" w:rsidRPr="00BA212A" w:rsidRDefault="002E77AF" w:rsidP="00C951DE">
      <w:pPr>
        <w:pStyle w:val="Default"/>
        <w:ind w:left="709"/>
        <w:jc w:val="both"/>
        <w:rPr>
          <w:rFonts w:ascii="Times New Roman" w:hAnsi="Times New Roman" w:cs="Times New Roman"/>
          <w:w w:val="105"/>
        </w:rPr>
      </w:pPr>
    </w:p>
    <w:p w14:paraId="6331A874" w14:textId="27ED7B23" w:rsidR="00A40DE4" w:rsidRPr="00BA212A" w:rsidRDefault="002E77AF" w:rsidP="00C951DE">
      <w:pPr>
        <w:pStyle w:val="Default"/>
        <w:ind w:left="709"/>
        <w:jc w:val="both"/>
        <w:rPr>
          <w:rFonts w:ascii="Times New Roman" w:hAnsi="Times New Roman" w:cs="Times New Roman"/>
          <w:w w:val="105"/>
        </w:rPr>
      </w:pPr>
      <w:r w:rsidRPr="00BA212A">
        <w:rPr>
          <w:rFonts w:ascii="Times New Roman" w:hAnsi="Times New Roman" w:cs="Times New Roman"/>
          <w:w w:val="105"/>
        </w:rPr>
        <w:t>A contratação destina-se a promover condições para o funcionamento adequado de</w:t>
      </w:r>
      <w:r w:rsidRPr="00BA212A">
        <w:rPr>
          <w:rFonts w:ascii="Times New Roman" w:hAnsi="Times New Roman" w:cs="Times New Roman"/>
          <w:spacing w:val="1"/>
          <w:w w:val="105"/>
        </w:rPr>
        <w:t xml:space="preserve"> </w:t>
      </w:r>
      <w:r w:rsidRPr="00BA212A">
        <w:rPr>
          <w:rFonts w:ascii="Times New Roman" w:hAnsi="Times New Roman" w:cs="Times New Roman"/>
          <w:w w:val="105"/>
        </w:rPr>
        <w:t xml:space="preserve">todas as atividades que envolvam o setor de licitação da </w:t>
      </w:r>
      <w:r w:rsidRPr="00BA212A">
        <w:rPr>
          <w:rFonts w:ascii="Times New Roman" w:hAnsi="Times New Roman" w:cs="Times New Roman"/>
        </w:rPr>
        <w:t>Câmara Municipal de Lavandeira</w:t>
      </w:r>
      <w:proofErr w:type="gramStart"/>
      <w:r w:rsidRPr="00BA212A">
        <w:rPr>
          <w:rFonts w:ascii="Times New Roman" w:hAnsi="Times New Roman" w:cs="Times New Roman"/>
        </w:rPr>
        <w:t xml:space="preserve"> </w:t>
      </w:r>
      <w:r w:rsidRPr="00BA212A">
        <w:rPr>
          <w:rFonts w:ascii="Times New Roman" w:hAnsi="Times New Roman" w:cs="Times New Roman"/>
          <w:spacing w:val="1"/>
          <w:w w:val="105"/>
        </w:rPr>
        <w:t xml:space="preserve"> </w:t>
      </w:r>
      <w:proofErr w:type="gramEnd"/>
      <w:r w:rsidRPr="00BA212A">
        <w:rPr>
          <w:rFonts w:ascii="Times New Roman" w:hAnsi="Times New Roman" w:cs="Times New Roman"/>
          <w:w w:val="105"/>
        </w:rPr>
        <w:t>Tocantins, um ambiente de permanente modificação da legislação e estabelecimento de</w:t>
      </w:r>
      <w:r w:rsidRPr="00BA212A">
        <w:rPr>
          <w:rFonts w:ascii="Times New Roman" w:hAnsi="Times New Roman" w:cs="Times New Roman"/>
          <w:spacing w:val="1"/>
          <w:w w:val="105"/>
        </w:rPr>
        <w:t xml:space="preserve"> </w:t>
      </w:r>
      <w:r w:rsidRPr="00BA212A">
        <w:rPr>
          <w:rFonts w:ascii="Times New Roman" w:hAnsi="Times New Roman" w:cs="Times New Roman"/>
          <w:w w:val="105"/>
        </w:rPr>
        <w:t>novas</w:t>
      </w:r>
      <w:r w:rsidRPr="00BA212A">
        <w:rPr>
          <w:rFonts w:ascii="Times New Roman" w:hAnsi="Times New Roman" w:cs="Times New Roman"/>
          <w:spacing w:val="1"/>
          <w:w w:val="105"/>
        </w:rPr>
        <w:t xml:space="preserve"> </w:t>
      </w:r>
      <w:r w:rsidRPr="00BA212A">
        <w:rPr>
          <w:rFonts w:ascii="Times New Roman" w:hAnsi="Times New Roman" w:cs="Times New Roman"/>
          <w:w w:val="105"/>
        </w:rPr>
        <w:t>exigências.</w:t>
      </w:r>
    </w:p>
    <w:p w14:paraId="6962AC97" w14:textId="77777777" w:rsidR="002E77AF" w:rsidRPr="00BA212A" w:rsidRDefault="002E77AF" w:rsidP="00C951DE">
      <w:pPr>
        <w:pStyle w:val="Default"/>
        <w:ind w:left="709"/>
        <w:jc w:val="both"/>
        <w:rPr>
          <w:rFonts w:ascii="Times New Roman" w:eastAsiaTheme="minorHAnsi" w:hAnsi="Times New Roman" w:cs="Times New Roman"/>
          <w:lang w:eastAsia="en-US"/>
        </w:rPr>
      </w:pPr>
    </w:p>
    <w:p w14:paraId="26ED92DB" w14:textId="28D328BB" w:rsidR="00AE631F" w:rsidRPr="00BA212A" w:rsidRDefault="00A40DE4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spacing w:val="-53"/>
          <w:w w:val="105"/>
          <w:sz w:val="24"/>
          <w:szCs w:val="24"/>
        </w:rPr>
      </w:pPr>
      <w:r w:rsidRPr="00BA212A">
        <w:rPr>
          <w:rFonts w:ascii="Times New Roman" w:hAnsi="Times New Roman"/>
          <w:w w:val="105"/>
          <w:sz w:val="24"/>
          <w:szCs w:val="24"/>
        </w:rPr>
        <w:t>A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consequente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normatização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das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atividades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públicas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tem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imposto</w:t>
      </w:r>
      <w:proofErr w:type="gramStart"/>
      <w:r w:rsidRPr="00BA212A">
        <w:rPr>
          <w:rFonts w:ascii="Times New Roman" w:hAnsi="Times New Roman"/>
          <w:spacing w:val="-53"/>
          <w:w w:val="105"/>
          <w:sz w:val="24"/>
          <w:szCs w:val="24"/>
        </w:rPr>
        <w:t xml:space="preserve"> </w:t>
      </w:r>
      <w:r w:rsidR="002E77AF" w:rsidRPr="00BA212A">
        <w:rPr>
          <w:rFonts w:ascii="Times New Roman" w:hAnsi="Times New Roman"/>
          <w:spacing w:val="-53"/>
          <w:w w:val="105"/>
          <w:sz w:val="24"/>
          <w:szCs w:val="24"/>
        </w:rPr>
        <w:t xml:space="preserve">  </w:t>
      </w:r>
      <w:proofErr w:type="gramEnd"/>
      <w:r w:rsidRPr="00BA212A">
        <w:rPr>
          <w:rFonts w:ascii="Times New Roman" w:hAnsi="Times New Roman"/>
          <w:spacing w:val="-1"/>
          <w:w w:val="105"/>
          <w:sz w:val="24"/>
          <w:szCs w:val="24"/>
        </w:rPr>
        <w:t>mudanças</w:t>
      </w:r>
      <w:r w:rsidRPr="00BA212A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spacing w:val="-1"/>
          <w:w w:val="105"/>
          <w:sz w:val="24"/>
          <w:szCs w:val="24"/>
        </w:rPr>
        <w:t>rápidas</w:t>
      </w:r>
      <w:r w:rsidRPr="00BA212A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spacing w:val="-1"/>
          <w:w w:val="105"/>
          <w:sz w:val="24"/>
          <w:szCs w:val="24"/>
        </w:rPr>
        <w:t>nos</w:t>
      </w:r>
      <w:r w:rsidRPr="00BA212A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spacing w:val="-1"/>
          <w:w w:val="105"/>
          <w:sz w:val="24"/>
          <w:szCs w:val="24"/>
        </w:rPr>
        <w:t>procedimentos</w:t>
      </w:r>
      <w:r w:rsidRPr="00BA212A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spacing w:val="-1"/>
          <w:w w:val="105"/>
          <w:sz w:val="24"/>
          <w:szCs w:val="24"/>
        </w:rPr>
        <w:t>administrativos</w:t>
      </w:r>
      <w:r w:rsidRPr="00BA212A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spacing w:val="-1"/>
          <w:w w:val="105"/>
          <w:sz w:val="24"/>
          <w:szCs w:val="24"/>
        </w:rPr>
        <w:t>e</w:t>
      </w:r>
      <w:r w:rsidRPr="00BA212A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spacing w:val="-1"/>
          <w:w w:val="105"/>
          <w:sz w:val="24"/>
          <w:szCs w:val="24"/>
        </w:rPr>
        <w:t>processos</w:t>
      </w:r>
      <w:r w:rsidRPr="00BA212A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spacing w:val="-1"/>
          <w:w w:val="105"/>
          <w:sz w:val="24"/>
          <w:szCs w:val="24"/>
        </w:rPr>
        <w:t>licitatórios,</w:t>
      </w:r>
      <w:r w:rsidRPr="00BA212A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desafiando</w:t>
      </w:r>
      <w:r w:rsidRPr="00BA212A">
        <w:rPr>
          <w:rFonts w:ascii="Times New Roman" w:hAnsi="Times New Roman"/>
          <w:spacing w:val="-53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a capacidade técnica e funcional peculiar de cada Administração com as novas políticas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aplicadas</w:t>
      </w:r>
      <w:r w:rsidRPr="00BA212A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na</w:t>
      </w:r>
      <w:r w:rsidRPr="00BA212A"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atual</w:t>
      </w:r>
      <w:r w:rsidRPr="00BA212A">
        <w:rPr>
          <w:rFonts w:ascii="Times New Roman" w:hAnsi="Times New Roman"/>
          <w:spacing w:val="-4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gestão,</w:t>
      </w:r>
      <w:r w:rsidRPr="00BA212A"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impossibilitando</w:t>
      </w:r>
      <w:r w:rsidRPr="00BA212A">
        <w:rPr>
          <w:rFonts w:ascii="Times New Roman" w:hAnsi="Times New Roman"/>
          <w:spacing w:val="-4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a</w:t>
      </w:r>
      <w:r w:rsidRPr="00BA212A">
        <w:rPr>
          <w:rFonts w:ascii="Times New Roman" w:hAnsi="Times New Roman"/>
          <w:spacing w:val="-4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adequação</w:t>
      </w:r>
      <w:r w:rsidRPr="00BA212A">
        <w:rPr>
          <w:rFonts w:ascii="Times New Roman" w:hAnsi="Times New Roman"/>
          <w:spacing w:val="-4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imediata</w:t>
      </w:r>
      <w:r w:rsidRPr="00BA212A"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dos</w:t>
      </w:r>
      <w:r w:rsidRPr="00BA212A"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setores</w:t>
      </w:r>
      <w:r w:rsidRPr="00BA212A"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envolvidos.</w:t>
      </w:r>
      <w:r w:rsidRPr="00BA212A">
        <w:rPr>
          <w:rFonts w:ascii="Times New Roman" w:hAnsi="Times New Roman"/>
          <w:spacing w:val="-53"/>
          <w:w w:val="105"/>
          <w:sz w:val="24"/>
          <w:szCs w:val="24"/>
        </w:rPr>
        <w:t xml:space="preserve"> </w:t>
      </w:r>
    </w:p>
    <w:p w14:paraId="24C5E2F9" w14:textId="77777777" w:rsidR="00AE631F" w:rsidRPr="00BA212A" w:rsidRDefault="00AE631F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spacing w:val="-53"/>
          <w:w w:val="105"/>
          <w:sz w:val="24"/>
          <w:szCs w:val="24"/>
        </w:rPr>
      </w:pPr>
    </w:p>
    <w:p w14:paraId="7E0C023D" w14:textId="77777777" w:rsidR="00AE631F" w:rsidRPr="00BA212A" w:rsidRDefault="00A40DE4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  <w:r w:rsidRPr="00BA212A">
        <w:rPr>
          <w:rFonts w:ascii="Times New Roman" w:hAnsi="Times New Roman"/>
          <w:w w:val="105"/>
          <w:sz w:val="24"/>
          <w:szCs w:val="24"/>
        </w:rPr>
        <w:t>A</w:t>
      </w:r>
      <w:r w:rsidRPr="00BA212A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contratação</w:t>
      </w:r>
      <w:r w:rsidRPr="00BA212A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de</w:t>
      </w:r>
      <w:r w:rsidRPr="00BA212A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instituições</w:t>
      </w:r>
      <w:r w:rsidRPr="00BA212A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que</w:t>
      </w:r>
      <w:r w:rsidRPr="00BA212A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possam</w:t>
      </w:r>
      <w:r w:rsidRPr="00BA212A"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orientar</w:t>
      </w:r>
      <w:r w:rsidRPr="00BA212A"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por</w:t>
      </w:r>
      <w:r w:rsidRPr="00BA212A"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vezes</w:t>
      </w:r>
      <w:r w:rsidRPr="00BA212A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executar,</w:t>
      </w:r>
      <w:r w:rsidRPr="00BA212A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e</w:t>
      </w:r>
      <w:r w:rsidRPr="00BA212A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ao</w:t>
      </w:r>
      <w:r w:rsidRPr="00BA212A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mesmo</w:t>
      </w:r>
      <w:r w:rsidRPr="00BA212A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tempo</w:t>
      </w:r>
      <w:r w:rsidRPr="00BA212A">
        <w:rPr>
          <w:rFonts w:ascii="Times New Roman" w:hAnsi="Times New Roman"/>
          <w:spacing w:val="-54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capacitar os profissionais da Administração Pública, resguardando os gestores de que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estão conduzindo de forma adequada e segura seus procedimentos para aquisição de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bens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ou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contratação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de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serviços,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em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como,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orientado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na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execução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das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lastRenderedPageBreak/>
        <w:t>tarefas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mais</w:t>
      </w:r>
      <w:r w:rsidRPr="00BA212A">
        <w:rPr>
          <w:rFonts w:ascii="Times New Roman" w:hAnsi="Times New Roman"/>
          <w:spacing w:val="-53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complexas, vislumbrando o fiel cumprimento das leis orçamentárias e exigências dos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órgãos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fiscalizadores.</w:t>
      </w:r>
    </w:p>
    <w:p w14:paraId="0BBC2643" w14:textId="77777777" w:rsidR="00AE631F" w:rsidRPr="00BA212A" w:rsidRDefault="00AE631F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</w:p>
    <w:p w14:paraId="4A2DCF24" w14:textId="42A7831A" w:rsidR="00AE631F" w:rsidRPr="00BA212A" w:rsidRDefault="00A40DE4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spacing w:val="1"/>
          <w:w w:val="105"/>
          <w:sz w:val="24"/>
          <w:szCs w:val="24"/>
        </w:rPr>
      </w:pP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A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presente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contratação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ainda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se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justifica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pela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necessidade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de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pessoas com experiência na condução das sessões licitatórias e isso exige um apoio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operacional</w:t>
      </w:r>
      <w:r w:rsidRPr="00BA212A">
        <w:rPr>
          <w:rFonts w:ascii="Times New Roman" w:hAnsi="Times New Roman"/>
          <w:spacing w:val="-14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de</w:t>
      </w:r>
      <w:r w:rsidRPr="00BA212A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profissional</w:t>
      </w:r>
      <w:r w:rsidRPr="00BA212A">
        <w:rPr>
          <w:rFonts w:ascii="Times New Roman" w:hAnsi="Times New Roman"/>
          <w:spacing w:val="-14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qualificado</w:t>
      </w:r>
      <w:r w:rsidRPr="00BA212A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e</w:t>
      </w:r>
      <w:r w:rsidRPr="00BA212A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com</w:t>
      </w:r>
      <w:r w:rsidRPr="00BA212A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conhecimentos</w:t>
      </w:r>
      <w:r w:rsidRPr="00BA212A">
        <w:rPr>
          <w:rFonts w:ascii="Times New Roman" w:hAnsi="Times New Roman"/>
          <w:spacing w:val="-14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especializados</w:t>
      </w:r>
      <w:r w:rsidRPr="00BA212A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de</w:t>
      </w:r>
      <w:r w:rsidRPr="00BA212A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rotinas</w:t>
      </w:r>
      <w:r w:rsidRPr="00BA212A">
        <w:rPr>
          <w:rFonts w:ascii="Times New Roman" w:hAnsi="Times New Roman"/>
          <w:spacing w:val="-14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da</w:t>
      </w:r>
      <w:r w:rsidRPr="00BA212A">
        <w:rPr>
          <w:rFonts w:ascii="Times New Roman" w:hAnsi="Times New Roman"/>
          <w:spacing w:val="-53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administração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pública,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apto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para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promover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consultas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verbais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imediatas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e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opiniões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técnicas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para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o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regular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e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célere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desenvolvimento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dos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trabalhos.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Registra-se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que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no</w:t>
      </w:r>
      <w:r w:rsidRPr="00BA212A">
        <w:rPr>
          <w:rFonts w:ascii="Times New Roman" w:hAnsi="Times New Roman"/>
          <w:spacing w:val="-53"/>
          <w:w w:val="105"/>
          <w:sz w:val="24"/>
          <w:szCs w:val="24"/>
        </w:rPr>
        <w:t xml:space="preserve"> </w:t>
      </w:r>
      <w:r w:rsidR="00636097">
        <w:rPr>
          <w:rFonts w:ascii="Times New Roman" w:hAnsi="Times New Roman"/>
          <w:spacing w:val="-53"/>
          <w:w w:val="105"/>
          <w:sz w:val="24"/>
          <w:szCs w:val="24"/>
        </w:rPr>
        <w:t xml:space="preserve">  </w:t>
      </w:r>
      <w:r w:rsidRPr="00BA212A">
        <w:rPr>
          <w:rFonts w:ascii="Times New Roman" w:hAnsi="Times New Roman"/>
          <w:w w:val="105"/>
          <w:sz w:val="24"/>
          <w:szCs w:val="24"/>
        </w:rPr>
        <w:t>quadro de pessoal da Câmara Municipal de Lavandeira inexiste corpo técnico estruturado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com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quantitativo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de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profissionais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aptos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para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atender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toda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a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estrutura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institucional,</w:t>
      </w:r>
      <w:r w:rsidRPr="00BA212A">
        <w:rPr>
          <w:rFonts w:ascii="Times New Roman" w:hAnsi="Times New Roman"/>
          <w:spacing w:val="-53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comprometendo o andamento dos procedimentos se não acompanhado de profissional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adequado.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</w:p>
    <w:p w14:paraId="2927DB04" w14:textId="77777777" w:rsidR="00AE631F" w:rsidRPr="00BA212A" w:rsidRDefault="00AE631F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spacing w:val="1"/>
          <w:w w:val="105"/>
          <w:sz w:val="24"/>
          <w:szCs w:val="24"/>
        </w:rPr>
      </w:pPr>
    </w:p>
    <w:p w14:paraId="0D5D8792" w14:textId="2093999D" w:rsidR="00AE631F" w:rsidRPr="00BA212A" w:rsidRDefault="00A40DE4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  <w:r w:rsidRPr="00BA212A">
        <w:rPr>
          <w:rFonts w:ascii="Times New Roman" w:hAnsi="Times New Roman"/>
          <w:w w:val="105"/>
          <w:sz w:val="24"/>
          <w:szCs w:val="24"/>
        </w:rPr>
        <w:t>Com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isso,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entendemos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pela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necessidade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de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contratação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de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assessoria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e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consultoria para dar suporte à Comissão de Licitação designada e, ao mesmo tempo,</w:t>
      </w:r>
      <w:r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assegurar</w:t>
      </w:r>
      <w:r w:rsidRPr="00BA212A"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a</w:t>
      </w:r>
      <w:r w:rsidRPr="00BA212A"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lisura</w:t>
      </w:r>
      <w:r w:rsidRPr="00BA212A"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dos</w:t>
      </w:r>
      <w:r w:rsidRPr="00BA212A">
        <w:rPr>
          <w:rFonts w:ascii="Times New Roman" w:hAnsi="Times New Roman"/>
          <w:spacing w:val="5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processos</w:t>
      </w:r>
      <w:r w:rsidRPr="00BA212A">
        <w:rPr>
          <w:rFonts w:ascii="Times New Roman" w:hAnsi="Times New Roman"/>
          <w:spacing w:val="7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licitatórios,</w:t>
      </w:r>
      <w:r w:rsidRPr="00BA212A">
        <w:rPr>
          <w:rFonts w:ascii="Times New Roman" w:hAnsi="Times New Roman"/>
          <w:spacing w:val="5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seguindo</w:t>
      </w:r>
      <w:r w:rsidRPr="00BA212A"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seu</w:t>
      </w:r>
      <w:r w:rsidRPr="00BA212A">
        <w:rPr>
          <w:rFonts w:ascii="Times New Roman" w:hAnsi="Times New Roman"/>
          <w:spacing w:val="7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fluxo</w:t>
      </w:r>
      <w:r w:rsidRPr="00BA212A">
        <w:rPr>
          <w:rFonts w:ascii="Times New Roman" w:hAnsi="Times New Roman"/>
          <w:spacing w:val="9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adequado</w:t>
      </w:r>
      <w:r w:rsidRPr="00BA212A">
        <w:rPr>
          <w:rFonts w:ascii="Times New Roman" w:hAnsi="Times New Roman"/>
          <w:spacing w:val="7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para</w:t>
      </w:r>
      <w:r w:rsidRPr="00BA212A"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que</w:t>
      </w:r>
      <w:r w:rsidRPr="00BA212A">
        <w:rPr>
          <w:rFonts w:ascii="Times New Roman" w:hAnsi="Times New Roman"/>
          <w:spacing w:val="7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w w:val="105"/>
          <w:sz w:val="24"/>
          <w:szCs w:val="24"/>
        </w:rPr>
        <w:t>seja</w:t>
      </w:r>
      <w:r w:rsidR="00AE631F" w:rsidRPr="00BA212A">
        <w:rPr>
          <w:rFonts w:ascii="Times New Roman" w:hAnsi="Times New Roman"/>
          <w:sz w:val="24"/>
          <w:szCs w:val="24"/>
        </w:rPr>
        <w:t xml:space="preserve"> </w:t>
      </w:r>
      <w:r w:rsidR="00AE631F" w:rsidRPr="00BA212A">
        <w:rPr>
          <w:rFonts w:ascii="Times New Roman" w:hAnsi="Times New Roman"/>
          <w:w w:val="105"/>
          <w:sz w:val="24"/>
          <w:szCs w:val="24"/>
        </w:rPr>
        <w:t>atendido</w:t>
      </w:r>
      <w:r w:rsidR="00AE631F"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="00AE631F" w:rsidRPr="00BA212A">
        <w:rPr>
          <w:rFonts w:ascii="Times New Roman" w:hAnsi="Times New Roman"/>
          <w:w w:val="105"/>
          <w:sz w:val="24"/>
          <w:szCs w:val="24"/>
        </w:rPr>
        <w:t>e</w:t>
      </w:r>
      <w:r w:rsidR="00AE631F"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="00AE631F" w:rsidRPr="00BA212A">
        <w:rPr>
          <w:rFonts w:ascii="Times New Roman" w:hAnsi="Times New Roman"/>
          <w:w w:val="105"/>
          <w:sz w:val="24"/>
          <w:szCs w:val="24"/>
        </w:rPr>
        <w:t>fornecimento</w:t>
      </w:r>
      <w:r w:rsidR="00AE631F"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="00AE631F" w:rsidRPr="00BA212A">
        <w:rPr>
          <w:rFonts w:ascii="Times New Roman" w:hAnsi="Times New Roman"/>
          <w:w w:val="105"/>
          <w:sz w:val="24"/>
          <w:szCs w:val="24"/>
        </w:rPr>
        <w:t>de</w:t>
      </w:r>
      <w:r w:rsidR="00AE631F"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="00AE631F" w:rsidRPr="00BA212A">
        <w:rPr>
          <w:rFonts w:ascii="Times New Roman" w:hAnsi="Times New Roman"/>
          <w:w w:val="105"/>
          <w:sz w:val="24"/>
          <w:szCs w:val="24"/>
        </w:rPr>
        <w:t>bens</w:t>
      </w:r>
      <w:r w:rsidR="00AE631F"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="00AE631F" w:rsidRPr="00BA212A">
        <w:rPr>
          <w:rFonts w:ascii="Times New Roman" w:hAnsi="Times New Roman"/>
          <w:w w:val="105"/>
          <w:sz w:val="24"/>
          <w:szCs w:val="24"/>
        </w:rPr>
        <w:t>e</w:t>
      </w:r>
      <w:r w:rsidR="00AE631F"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="00AE631F" w:rsidRPr="00BA212A">
        <w:rPr>
          <w:rFonts w:ascii="Times New Roman" w:hAnsi="Times New Roman"/>
          <w:w w:val="105"/>
          <w:sz w:val="24"/>
          <w:szCs w:val="24"/>
        </w:rPr>
        <w:t>serviços</w:t>
      </w:r>
      <w:r w:rsidR="00AE631F"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="00AE631F" w:rsidRPr="00BA212A">
        <w:rPr>
          <w:rFonts w:ascii="Times New Roman" w:hAnsi="Times New Roman"/>
          <w:w w:val="105"/>
          <w:sz w:val="24"/>
          <w:szCs w:val="24"/>
        </w:rPr>
        <w:t>convenientes</w:t>
      </w:r>
      <w:r w:rsidR="00AE631F"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="00AE631F" w:rsidRPr="00BA212A">
        <w:rPr>
          <w:rFonts w:ascii="Times New Roman" w:hAnsi="Times New Roman"/>
          <w:w w:val="105"/>
          <w:sz w:val="24"/>
          <w:szCs w:val="24"/>
        </w:rPr>
        <w:t>com</w:t>
      </w:r>
      <w:r w:rsidR="00AE631F"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="00AE631F" w:rsidRPr="00BA212A">
        <w:rPr>
          <w:rFonts w:ascii="Times New Roman" w:hAnsi="Times New Roman"/>
          <w:w w:val="105"/>
          <w:sz w:val="24"/>
          <w:szCs w:val="24"/>
        </w:rPr>
        <w:t>as</w:t>
      </w:r>
      <w:r w:rsidR="00AE631F"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="00AE631F" w:rsidRPr="00BA212A">
        <w:rPr>
          <w:rFonts w:ascii="Times New Roman" w:hAnsi="Times New Roman"/>
          <w:w w:val="105"/>
          <w:sz w:val="24"/>
          <w:szCs w:val="24"/>
        </w:rPr>
        <w:t>orientações</w:t>
      </w:r>
      <w:r w:rsidR="00AE631F"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="00AE631F" w:rsidRPr="00BA212A">
        <w:rPr>
          <w:rFonts w:ascii="Times New Roman" w:hAnsi="Times New Roman"/>
          <w:w w:val="105"/>
          <w:sz w:val="24"/>
          <w:szCs w:val="24"/>
        </w:rPr>
        <w:t>e</w:t>
      </w:r>
      <w:r w:rsidR="00AE631F"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="00AE631F" w:rsidRPr="00BA212A">
        <w:rPr>
          <w:rFonts w:ascii="Times New Roman" w:hAnsi="Times New Roman"/>
          <w:w w:val="105"/>
          <w:sz w:val="24"/>
          <w:szCs w:val="24"/>
        </w:rPr>
        <w:t>recomendações do Tribunal de Contas dos Municípios do Tocantins e demais órgãos de</w:t>
      </w:r>
      <w:r w:rsidR="00AE631F" w:rsidRPr="00BA212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="00AE631F" w:rsidRPr="00BA212A">
        <w:rPr>
          <w:rFonts w:ascii="Times New Roman" w:hAnsi="Times New Roman"/>
          <w:w w:val="105"/>
          <w:sz w:val="24"/>
          <w:szCs w:val="24"/>
        </w:rPr>
        <w:t>fiscalização</w:t>
      </w:r>
      <w:r w:rsidR="00AE631F" w:rsidRPr="00BA212A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="00AE631F" w:rsidRPr="00BA212A">
        <w:rPr>
          <w:rFonts w:ascii="Times New Roman" w:hAnsi="Times New Roman"/>
          <w:w w:val="105"/>
          <w:sz w:val="24"/>
          <w:szCs w:val="24"/>
        </w:rPr>
        <w:t>dos</w:t>
      </w:r>
      <w:r w:rsidR="00AE631F" w:rsidRPr="00BA212A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="00AE631F" w:rsidRPr="00BA212A">
        <w:rPr>
          <w:rFonts w:ascii="Times New Roman" w:hAnsi="Times New Roman"/>
          <w:w w:val="105"/>
          <w:sz w:val="24"/>
          <w:szCs w:val="24"/>
        </w:rPr>
        <w:t>atos</w:t>
      </w:r>
      <w:r w:rsidR="00AE631F" w:rsidRPr="00BA212A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="00AE631F" w:rsidRPr="00BA212A">
        <w:rPr>
          <w:rFonts w:ascii="Times New Roman" w:hAnsi="Times New Roman"/>
          <w:w w:val="105"/>
          <w:sz w:val="24"/>
          <w:szCs w:val="24"/>
        </w:rPr>
        <w:t>da</w:t>
      </w:r>
      <w:r w:rsidR="00AE631F" w:rsidRPr="00BA212A"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 w:rsidR="00AE631F" w:rsidRPr="00BA212A">
        <w:rPr>
          <w:rFonts w:ascii="Times New Roman" w:hAnsi="Times New Roman"/>
          <w:w w:val="105"/>
          <w:sz w:val="24"/>
          <w:szCs w:val="24"/>
        </w:rPr>
        <w:t>administração,</w:t>
      </w:r>
      <w:r w:rsidR="00AE631F" w:rsidRPr="00BA212A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="00AE631F" w:rsidRPr="00BA212A">
        <w:rPr>
          <w:rFonts w:ascii="Times New Roman" w:hAnsi="Times New Roman"/>
          <w:w w:val="105"/>
          <w:sz w:val="24"/>
          <w:szCs w:val="24"/>
        </w:rPr>
        <w:t>considerada</w:t>
      </w:r>
      <w:r w:rsidR="00AE631F" w:rsidRPr="00BA212A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="00AE631F" w:rsidRPr="00BA212A">
        <w:rPr>
          <w:rFonts w:ascii="Times New Roman" w:hAnsi="Times New Roman"/>
          <w:w w:val="105"/>
          <w:sz w:val="24"/>
          <w:szCs w:val="24"/>
        </w:rPr>
        <w:t>a</w:t>
      </w:r>
      <w:r w:rsidR="00AE631F" w:rsidRPr="00BA212A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="00AE631F" w:rsidRPr="00BA212A">
        <w:rPr>
          <w:rFonts w:ascii="Times New Roman" w:hAnsi="Times New Roman"/>
          <w:w w:val="105"/>
          <w:sz w:val="24"/>
          <w:szCs w:val="24"/>
        </w:rPr>
        <w:t>supremacia</w:t>
      </w:r>
      <w:r w:rsidR="00AE631F" w:rsidRPr="00BA212A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="00AE631F" w:rsidRPr="00BA212A">
        <w:rPr>
          <w:rFonts w:ascii="Times New Roman" w:hAnsi="Times New Roman"/>
          <w:w w:val="105"/>
          <w:sz w:val="24"/>
          <w:szCs w:val="24"/>
        </w:rPr>
        <w:t>ao</w:t>
      </w:r>
      <w:r w:rsidR="00AE631F" w:rsidRPr="00BA212A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="00AE631F" w:rsidRPr="00BA212A">
        <w:rPr>
          <w:rFonts w:ascii="Times New Roman" w:hAnsi="Times New Roman"/>
          <w:w w:val="105"/>
          <w:sz w:val="24"/>
          <w:szCs w:val="24"/>
        </w:rPr>
        <w:t>interesse</w:t>
      </w:r>
      <w:r w:rsidR="00AE631F" w:rsidRPr="00BA212A"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 w:rsidR="00AE631F" w:rsidRPr="00BA212A">
        <w:rPr>
          <w:rFonts w:ascii="Times New Roman" w:hAnsi="Times New Roman"/>
          <w:w w:val="105"/>
          <w:sz w:val="24"/>
          <w:szCs w:val="24"/>
        </w:rPr>
        <w:t>público.</w:t>
      </w:r>
    </w:p>
    <w:p w14:paraId="3211B8D7" w14:textId="77777777" w:rsidR="00AE631F" w:rsidRPr="00BA212A" w:rsidRDefault="00AE631F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</w:p>
    <w:p w14:paraId="57FFF8C6" w14:textId="1EF1EF0A" w:rsidR="00AE631F" w:rsidRPr="00BA212A" w:rsidRDefault="00AE631F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  <w:r w:rsidRPr="00BA212A">
        <w:rPr>
          <w:rFonts w:ascii="Times New Roman" w:hAnsi="Times New Roman"/>
          <w:w w:val="105"/>
          <w:sz w:val="24"/>
          <w:szCs w:val="24"/>
        </w:rPr>
        <w:t>A lei 14.133/2021 traz a premissa de uma atuação preferencial de servidores públicos no processo licitatório, como de depreende do artigo 7º da mesma legislação, de forma que a atuação de agentes externos deve ser devidamente justificada.</w:t>
      </w:r>
    </w:p>
    <w:p w14:paraId="48CDE854" w14:textId="77777777" w:rsidR="00AE631F" w:rsidRPr="00BA212A" w:rsidRDefault="00AE631F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</w:p>
    <w:p w14:paraId="02D3CB3D" w14:textId="306C5215" w:rsidR="00AE631F" w:rsidRPr="00BA212A" w:rsidRDefault="00AE631F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  <w:r w:rsidRPr="00BA212A">
        <w:rPr>
          <w:rFonts w:ascii="Times New Roman" w:hAnsi="Times New Roman"/>
          <w:w w:val="105"/>
          <w:sz w:val="24"/>
          <w:szCs w:val="24"/>
        </w:rPr>
        <w:t>No caso a administração não possui no seu corpo técnico servidores em quantitativos suficientes para atendimento das demandas atinentes aos processos de contratações públicas, principalmente considerando a necessidade de atuação em diversas outras áreas também imprescindíveis para o desenvolvimento das atividades administrativas e serviços públicos.</w:t>
      </w:r>
    </w:p>
    <w:p w14:paraId="7B9B468D" w14:textId="77777777" w:rsidR="00AE631F" w:rsidRPr="00BA212A" w:rsidRDefault="00AE631F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</w:p>
    <w:p w14:paraId="6E1B7BB5" w14:textId="78E670C7" w:rsidR="00AE631F" w:rsidRPr="00BA212A" w:rsidRDefault="00AE631F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  <w:r w:rsidRPr="00BA212A">
        <w:rPr>
          <w:rFonts w:ascii="Times New Roman" w:hAnsi="Times New Roman"/>
          <w:w w:val="105"/>
          <w:sz w:val="24"/>
          <w:szCs w:val="24"/>
        </w:rPr>
        <w:t>O volume das demandas da municipalidade torna imprescindível a contratação de empresa especializada</w:t>
      </w:r>
      <w:r w:rsidR="00263FD7" w:rsidRPr="00BA212A">
        <w:rPr>
          <w:rFonts w:ascii="Times New Roman" w:hAnsi="Times New Roman"/>
          <w:w w:val="105"/>
          <w:sz w:val="24"/>
          <w:szCs w:val="24"/>
        </w:rPr>
        <w:t xml:space="preserve"> para uma dedicação exclusiva aos processos de contratações, evitando se prejuízos ao célere andamento dos processos de contratação públicas, considerando, ainda a complexidade e inovações trazidas pela nova lei licitatória.</w:t>
      </w:r>
    </w:p>
    <w:p w14:paraId="719D9DB6" w14:textId="77777777" w:rsidR="00263FD7" w:rsidRPr="00BA212A" w:rsidRDefault="00263FD7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</w:p>
    <w:p w14:paraId="23F39AB7" w14:textId="75726E46" w:rsidR="00263FD7" w:rsidRPr="00BA212A" w:rsidRDefault="00263FD7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sz w:val="24"/>
          <w:szCs w:val="24"/>
        </w:rPr>
      </w:pPr>
      <w:r w:rsidRPr="00BA212A">
        <w:rPr>
          <w:rFonts w:ascii="Times New Roman" w:hAnsi="Times New Roman"/>
          <w:w w:val="105"/>
          <w:sz w:val="24"/>
          <w:szCs w:val="24"/>
        </w:rPr>
        <w:t>Assim, sendo a atividade imprescindível  e de existência obrigatória, corroborado pela insuficiência de quantitativos de profissional nos quadros administrativos, mostra-se necessária a realização</w:t>
      </w:r>
      <w:r w:rsidR="00A77D0A" w:rsidRPr="00BA212A">
        <w:rPr>
          <w:rFonts w:ascii="Times New Roman" w:hAnsi="Times New Roman"/>
          <w:w w:val="105"/>
          <w:sz w:val="24"/>
          <w:szCs w:val="24"/>
        </w:rPr>
        <w:t xml:space="preserve"> para</w:t>
      </w:r>
      <w:r w:rsidRPr="00BA212A">
        <w:rPr>
          <w:rFonts w:ascii="Times New Roman" w:hAnsi="Times New Roman"/>
          <w:w w:val="105"/>
          <w:sz w:val="24"/>
          <w:szCs w:val="24"/>
        </w:rPr>
        <w:t xml:space="preserve"> </w:t>
      </w:r>
      <w:r w:rsidRPr="00BA212A">
        <w:rPr>
          <w:rFonts w:ascii="Times New Roman" w:hAnsi="Times New Roman"/>
          <w:sz w:val="24"/>
          <w:szCs w:val="24"/>
        </w:rPr>
        <w:t xml:space="preserve">contratação de empresa especializada para prestação de serviços técnicos administrativos para atuar junto ao setor de licitações e contratos da </w:t>
      </w:r>
      <w:r w:rsidRPr="00BA212A">
        <w:rPr>
          <w:rFonts w:ascii="Times New Roman" w:hAnsi="Times New Roman"/>
          <w:color w:val="000000"/>
          <w:sz w:val="24"/>
          <w:szCs w:val="24"/>
        </w:rPr>
        <w:t>câmara municipal de Lavandeira TO</w:t>
      </w:r>
      <w:r w:rsidRPr="00BA212A">
        <w:rPr>
          <w:rFonts w:ascii="Times New Roman" w:hAnsi="Times New Roman"/>
          <w:sz w:val="24"/>
          <w:szCs w:val="24"/>
        </w:rPr>
        <w:t xml:space="preserve">, durante o exercício de 2025, para a comissão de </w:t>
      </w:r>
      <w:r w:rsidRPr="00BA212A">
        <w:rPr>
          <w:rFonts w:ascii="Times New Roman" w:hAnsi="Times New Roman"/>
          <w:sz w:val="24"/>
          <w:szCs w:val="24"/>
        </w:rPr>
        <w:lastRenderedPageBreak/>
        <w:t>contratação, pregoeiro e agente de contratação, emitindo orientações</w:t>
      </w:r>
      <w:r w:rsidR="00A77D0A" w:rsidRPr="00BA212A">
        <w:rPr>
          <w:rFonts w:ascii="Times New Roman" w:hAnsi="Times New Roman"/>
          <w:sz w:val="24"/>
          <w:szCs w:val="24"/>
        </w:rPr>
        <w:t xml:space="preserve"> e suporte aos referidos agentes, materializando-os nos processos administrativos.</w:t>
      </w:r>
    </w:p>
    <w:p w14:paraId="0AE386B0" w14:textId="77777777" w:rsidR="00A77D0A" w:rsidRPr="00BA212A" w:rsidRDefault="00A77D0A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sz w:val="24"/>
          <w:szCs w:val="24"/>
        </w:rPr>
      </w:pPr>
    </w:p>
    <w:p w14:paraId="302DA37F" w14:textId="76D67CA4" w:rsidR="00A77D0A" w:rsidRPr="00BA212A" w:rsidRDefault="00A77D0A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sz w:val="24"/>
          <w:szCs w:val="24"/>
        </w:rPr>
      </w:pPr>
      <w:r w:rsidRPr="00BA212A">
        <w:rPr>
          <w:rFonts w:ascii="Times New Roman" w:hAnsi="Times New Roman"/>
          <w:sz w:val="24"/>
          <w:szCs w:val="24"/>
        </w:rPr>
        <w:t xml:space="preserve">Ainda, a contratação já existia em exercícios anteriores, o que reforça a necessidade e o atendimento do interesse público.  </w:t>
      </w:r>
    </w:p>
    <w:p w14:paraId="5CC16F63" w14:textId="06858DCD" w:rsidR="00CE4F4C" w:rsidRPr="00BA212A" w:rsidRDefault="00CE4F4C" w:rsidP="00C951D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579CC6A3" w14:textId="53DCDFAE" w:rsidR="00CE4F4C" w:rsidRPr="00BA212A" w:rsidRDefault="00CE4F4C" w:rsidP="00C951DE">
      <w:pPr>
        <w:pStyle w:val="PargrafodaLista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  <w:r w:rsidRPr="00BA212A">
        <w:rPr>
          <w:rFonts w:eastAsiaTheme="minorHAnsi"/>
          <w:b/>
          <w:bCs/>
          <w:color w:val="000000"/>
          <w:lang w:eastAsia="en-US"/>
        </w:rPr>
        <w:t>Área requisitante/ Responsável</w:t>
      </w:r>
    </w:p>
    <w:p w14:paraId="5F3F8395" w14:textId="77777777" w:rsidR="00393C4D" w:rsidRPr="00BA212A" w:rsidRDefault="00393C4D" w:rsidP="00C951DE">
      <w:pPr>
        <w:autoSpaceDE w:val="0"/>
        <w:autoSpaceDN w:val="0"/>
        <w:adjustRightInd w:val="0"/>
        <w:ind w:left="709"/>
        <w:jc w:val="both"/>
        <w:rPr>
          <w:rFonts w:eastAsiaTheme="minorHAnsi"/>
          <w:b/>
          <w:bCs/>
          <w:color w:val="000000"/>
          <w:lang w:eastAsia="en-US"/>
        </w:rPr>
      </w:pPr>
    </w:p>
    <w:p w14:paraId="1C4A0C97" w14:textId="79CD8F91" w:rsidR="00393C4D" w:rsidRPr="00BA212A" w:rsidRDefault="00393C4D" w:rsidP="00C951DE">
      <w:pPr>
        <w:autoSpaceDE w:val="0"/>
        <w:autoSpaceDN w:val="0"/>
        <w:adjustRightInd w:val="0"/>
        <w:ind w:left="709"/>
        <w:jc w:val="both"/>
        <w:rPr>
          <w:rFonts w:eastAsiaTheme="minorHAnsi"/>
          <w:color w:val="000000"/>
          <w:lang w:eastAsia="en-US"/>
        </w:rPr>
      </w:pPr>
      <w:r w:rsidRPr="00BA212A">
        <w:rPr>
          <w:rFonts w:eastAsiaTheme="minorHAnsi"/>
          <w:color w:val="000000"/>
          <w:lang w:eastAsia="en-US"/>
        </w:rPr>
        <w:t xml:space="preserve">Secretaria </w:t>
      </w:r>
      <w:r w:rsidR="00A77D0A" w:rsidRPr="00BA212A">
        <w:rPr>
          <w:rFonts w:eastAsiaTheme="minorHAnsi"/>
          <w:color w:val="000000"/>
          <w:lang w:eastAsia="en-US"/>
        </w:rPr>
        <w:t>Parlamentar</w:t>
      </w:r>
    </w:p>
    <w:p w14:paraId="35B2F160" w14:textId="77777777" w:rsidR="00393C4D" w:rsidRPr="00BA212A" w:rsidRDefault="00393C4D" w:rsidP="00C951DE">
      <w:pPr>
        <w:autoSpaceDE w:val="0"/>
        <w:autoSpaceDN w:val="0"/>
        <w:adjustRightInd w:val="0"/>
        <w:ind w:left="709"/>
        <w:jc w:val="both"/>
        <w:rPr>
          <w:rFonts w:eastAsiaTheme="minorHAnsi"/>
          <w:color w:val="000000"/>
          <w:lang w:eastAsia="en-US"/>
        </w:rPr>
      </w:pPr>
    </w:p>
    <w:p w14:paraId="3B5EC92B" w14:textId="3E585495" w:rsidR="00393C4D" w:rsidRPr="00BA212A" w:rsidRDefault="00393C4D" w:rsidP="00C951DE">
      <w:pPr>
        <w:autoSpaceDE w:val="0"/>
        <w:autoSpaceDN w:val="0"/>
        <w:adjustRightInd w:val="0"/>
        <w:ind w:left="709"/>
        <w:jc w:val="both"/>
        <w:rPr>
          <w:b/>
          <w:bCs/>
        </w:rPr>
      </w:pPr>
      <w:r w:rsidRPr="00BA212A">
        <w:rPr>
          <w:b/>
          <w:bCs/>
        </w:rPr>
        <w:t>4. Descrição dos requisitos da contratação:</w:t>
      </w:r>
    </w:p>
    <w:p w14:paraId="308B75AE" w14:textId="77777777" w:rsidR="00AE0EEA" w:rsidRPr="00BA212A" w:rsidRDefault="00AE0EEA" w:rsidP="00C951DE">
      <w:pPr>
        <w:autoSpaceDE w:val="0"/>
        <w:autoSpaceDN w:val="0"/>
        <w:adjustRightInd w:val="0"/>
        <w:ind w:left="709"/>
        <w:jc w:val="both"/>
        <w:rPr>
          <w:b/>
          <w:bCs/>
        </w:rPr>
      </w:pPr>
    </w:p>
    <w:p w14:paraId="5EBA5747" w14:textId="5DC5C30B" w:rsidR="00632DD5" w:rsidRPr="00BA212A" w:rsidRDefault="00AE0EEA" w:rsidP="00C951DE">
      <w:pPr>
        <w:autoSpaceDE w:val="0"/>
        <w:autoSpaceDN w:val="0"/>
        <w:adjustRightInd w:val="0"/>
        <w:ind w:left="709"/>
        <w:jc w:val="both"/>
        <w:rPr>
          <w:rFonts w:eastAsiaTheme="minorHAnsi"/>
          <w:color w:val="000000"/>
          <w:lang w:eastAsia="en-US"/>
        </w:rPr>
      </w:pPr>
      <w:r w:rsidRPr="00BA212A">
        <w:rPr>
          <w:rFonts w:eastAsiaTheme="minorHAnsi"/>
          <w:color w:val="000000"/>
          <w:lang w:eastAsia="en-US"/>
        </w:rPr>
        <w:t>Os serviço</w:t>
      </w:r>
      <w:r w:rsidR="002E77AF" w:rsidRPr="00BA212A">
        <w:rPr>
          <w:rFonts w:eastAsiaTheme="minorHAnsi"/>
          <w:color w:val="000000"/>
          <w:lang w:eastAsia="en-US"/>
        </w:rPr>
        <w:t>s</w:t>
      </w:r>
      <w:r w:rsidR="00632DD5" w:rsidRPr="00BA212A">
        <w:rPr>
          <w:rFonts w:eastAsiaTheme="minorHAnsi"/>
          <w:color w:val="000000"/>
          <w:lang w:eastAsia="en-US"/>
        </w:rPr>
        <w:t xml:space="preserve"> a serem executados terão o objetivo garantir que o processo e procedimentos de contratação pública se desenvolvam em conformidade com o que determina a legislação.</w:t>
      </w:r>
    </w:p>
    <w:p w14:paraId="38072180" w14:textId="77777777" w:rsidR="002E77AF" w:rsidRPr="00BA212A" w:rsidRDefault="002E77AF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</w:p>
    <w:p w14:paraId="68D63093" w14:textId="4787990B" w:rsidR="002E77AF" w:rsidRPr="00BA212A" w:rsidRDefault="002E77AF" w:rsidP="00C951DE">
      <w:pPr>
        <w:pStyle w:val="Corpodetexto"/>
        <w:spacing w:line="240" w:lineRule="auto"/>
        <w:ind w:left="709"/>
        <w:jc w:val="both"/>
        <w:rPr>
          <w:rFonts w:ascii="Times New Roman" w:hAnsi="Times New Roman"/>
          <w:w w:val="105"/>
          <w:sz w:val="24"/>
          <w:szCs w:val="24"/>
        </w:rPr>
      </w:pPr>
      <w:r w:rsidRPr="00BA212A">
        <w:rPr>
          <w:rFonts w:ascii="Times New Roman" w:hAnsi="Times New Roman"/>
          <w:w w:val="105"/>
          <w:sz w:val="24"/>
          <w:szCs w:val="24"/>
        </w:rPr>
        <w:t>Desta forma, o detentor do contrato deverá ter capacidade técnica e conhecimento de toda a lei 14.133/2021, com o devido diálogo com outras normas jurídicas e especialmente com a constituição federal, e em especial dos seguintes pontos:</w:t>
      </w:r>
    </w:p>
    <w:p w14:paraId="7C125DFA" w14:textId="77777777" w:rsidR="002E77AF" w:rsidRPr="00BA212A" w:rsidRDefault="002E77AF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</w:p>
    <w:p w14:paraId="67AC3335" w14:textId="77777777" w:rsidR="002E77AF" w:rsidRPr="00BA212A" w:rsidRDefault="002E77AF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  <w:r w:rsidRPr="00BA212A">
        <w:rPr>
          <w:rFonts w:ascii="Times New Roman" w:hAnsi="Times New Roman"/>
          <w:w w:val="105"/>
          <w:sz w:val="24"/>
          <w:szCs w:val="24"/>
        </w:rPr>
        <w:t>*Âmbito de aplicação e alcance da lei de licitações;</w:t>
      </w:r>
    </w:p>
    <w:p w14:paraId="54356DF7" w14:textId="77777777" w:rsidR="002E77AF" w:rsidRPr="00BA212A" w:rsidRDefault="002E77AF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  <w:r w:rsidRPr="00BA212A">
        <w:rPr>
          <w:rFonts w:ascii="Times New Roman" w:hAnsi="Times New Roman"/>
          <w:w w:val="105"/>
          <w:sz w:val="24"/>
          <w:szCs w:val="24"/>
        </w:rPr>
        <w:t>*Conceitos e definições legais e referíveis ao processo licitatório;</w:t>
      </w:r>
    </w:p>
    <w:p w14:paraId="20C88449" w14:textId="7658175C" w:rsidR="002E77AF" w:rsidRPr="00BA212A" w:rsidRDefault="002E77AF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  <w:r w:rsidRPr="00BA212A">
        <w:rPr>
          <w:rFonts w:ascii="Times New Roman" w:hAnsi="Times New Roman"/>
          <w:w w:val="105"/>
          <w:sz w:val="24"/>
          <w:szCs w:val="24"/>
        </w:rPr>
        <w:t>*Processo licitatório em todas as suas fases, modalidades, critérios de julgamento e documentos de planejamento;</w:t>
      </w:r>
    </w:p>
    <w:p w14:paraId="09AD0D88" w14:textId="36FA4DA0" w:rsidR="002E77AF" w:rsidRPr="00BA212A" w:rsidRDefault="002E77AF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  <w:r w:rsidRPr="00BA212A">
        <w:rPr>
          <w:rFonts w:ascii="Times New Roman" w:hAnsi="Times New Roman"/>
          <w:w w:val="105"/>
          <w:sz w:val="24"/>
          <w:szCs w:val="24"/>
        </w:rPr>
        <w:t>*Contratações diretas, meios de formalização e documentos técnicos, quando for o caso;</w:t>
      </w:r>
    </w:p>
    <w:p w14:paraId="5594C4CD" w14:textId="015212F9" w:rsidR="002E77AF" w:rsidRPr="00BA212A" w:rsidRDefault="002E77AF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  <w:r w:rsidRPr="00BA212A">
        <w:rPr>
          <w:rFonts w:ascii="Times New Roman" w:hAnsi="Times New Roman"/>
          <w:w w:val="105"/>
          <w:sz w:val="24"/>
          <w:szCs w:val="24"/>
        </w:rPr>
        <w:t>*Procedimentos auxiliares de contratação;</w:t>
      </w:r>
    </w:p>
    <w:p w14:paraId="75E7025D" w14:textId="3890A0A1" w:rsidR="005B1463" w:rsidRPr="00BA212A" w:rsidRDefault="005B1463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  <w:r w:rsidRPr="00BA212A">
        <w:rPr>
          <w:rFonts w:ascii="Times New Roman" w:hAnsi="Times New Roman"/>
          <w:w w:val="105"/>
          <w:sz w:val="24"/>
          <w:szCs w:val="24"/>
        </w:rPr>
        <w:t>*Recursos e impugnações em processos administrativos de contratação;</w:t>
      </w:r>
    </w:p>
    <w:p w14:paraId="0388A33F" w14:textId="2B494826" w:rsidR="005B1463" w:rsidRDefault="005B1463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  <w:r w:rsidRPr="00BA212A">
        <w:rPr>
          <w:rFonts w:ascii="Times New Roman" w:hAnsi="Times New Roman"/>
          <w:w w:val="105"/>
          <w:sz w:val="24"/>
          <w:szCs w:val="24"/>
        </w:rPr>
        <w:t>*Elaboração de contratos administrativos e normas de execução contratual.</w:t>
      </w:r>
    </w:p>
    <w:p w14:paraId="55E3512F" w14:textId="03E48E00" w:rsidR="00AE22BE" w:rsidRDefault="00AE22BE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*Conceitos e definição na orientação aos fiscais de contratos.</w:t>
      </w:r>
    </w:p>
    <w:p w14:paraId="72284880" w14:textId="7D23DB64" w:rsidR="00AE22BE" w:rsidRPr="00BA212A" w:rsidRDefault="00AE22BE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 xml:space="preserve">*Capacidade para informação do </w:t>
      </w:r>
      <w:proofErr w:type="spellStart"/>
      <w:r>
        <w:rPr>
          <w:rFonts w:ascii="Times New Roman" w:hAnsi="Times New Roman"/>
          <w:w w:val="105"/>
          <w:sz w:val="24"/>
          <w:szCs w:val="24"/>
        </w:rPr>
        <w:t>sicap</w:t>
      </w:r>
      <w:proofErr w:type="spellEnd"/>
      <w:r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  <w:szCs w:val="24"/>
        </w:rPr>
        <w:t>lco</w:t>
      </w:r>
      <w:proofErr w:type="spellEnd"/>
      <w:r>
        <w:rPr>
          <w:rFonts w:ascii="Times New Roman" w:hAnsi="Times New Roman"/>
          <w:w w:val="105"/>
          <w:sz w:val="24"/>
          <w:szCs w:val="24"/>
        </w:rPr>
        <w:t>.</w:t>
      </w:r>
    </w:p>
    <w:p w14:paraId="2A4ADE62" w14:textId="77777777" w:rsidR="005B1463" w:rsidRPr="00BA212A" w:rsidRDefault="005B1463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</w:p>
    <w:p w14:paraId="7C923C83" w14:textId="4EE43B77" w:rsidR="005B1463" w:rsidRPr="00BA212A" w:rsidRDefault="005B1463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  <w:r w:rsidRPr="00BA212A">
        <w:rPr>
          <w:rFonts w:ascii="Times New Roman" w:hAnsi="Times New Roman"/>
          <w:w w:val="105"/>
          <w:sz w:val="24"/>
          <w:szCs w:val="24"/>
        </w:rPr>
        <w:t>Ainda, há necessidade de domínio de outras legislações referentes a contratos administrativos, como é o caso de Lei 12.232/2010 que trata de serviços de publicidade e mantém-se vigente mesmo com o advento da L</w:t>
      </w:r>
      <w:r w:rsidR="00636097" w:rsidRPr="00BA212A">
        <w:rPr>
          <w:rFonts w:ascii="Times New Roman" w:hAnsi="Times New Roman"/>
          <w:w w:val="105"/>
          <w:sz w:val="24"/>
          <w:szCs w:val="24"/>
        </w:rPr>
        <w:t>ei</w:t>
      </w:r>
      <w:r w:rsidRPr="00BA212A">
        <w:rPr>
          <w:rFonts w:ascii="Times New Roman" w:hAnsi="Times New Roman"/>
          <w:w w:val="105"/>
          <w:sz w:val="24"/>
          <w:szCs w:val="24"/>
        </w:rPr>
        <w:t xml:space="preserve"> 14.133/2021.</w:t>
      </w:r>
    </w:p>
    <w:p w14:paraId="259065D5" w14:textId="77777777" w:rsidR="005B1463" w:rsidRPr="00BA212A" w:rsidRDefault="005B1463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</w:p>
    <w:p w14:paraId="0DEF946C" w14:textId="06E07D0F" w:rsidR="005B1463" w:rsidRPr="00BA212A" w:rsidRDefault="005B1463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  <w:r w:rsidRPr="00BA212A">
        <w:rPr>
          <w:rFonts w:ascii="Times New Roman" w:hAnsi="Times New Roman"/>
          <w:w w:val="105"/>
          <w:sz w:val="24"/>
          <w:szCs w:val="24"/>
        </w:rPr>
        <w:t>Desta forma, tem-se que necessário que a pretensa detentora do contrato tenha conhecimentos especializados na área de licitações e contratos, inclusive como forma de prova da qualificação e aptidão para a execução dos serviços.</w:t>
      </w:r>
    </w:p>
    <w:p w14:paraId="0A860242" w14:textId="77777777" w:rsidR="005B1463" w:rsidRPr="00BA212A" w:rsidRDefault="005B1463" w:rsidP="00C951DE">
      <w:pPr>
        <w:pStyle w:val="Corpodetexto"/>
        <w:spacing w:line="240" w:lineRule="auto"/>
        <w:ind w:left="709" w:right="144"/>
        <w:jc w:val="both"/>
        <w:rPr>
          <w:rFonts w:ascii="Times New Roman" w:hAnsi="Times New Roman"/>
          <w:w w:val="105"/>
          <w:sz w:val="24"/>
          <w:szCs w:val="24"/>
        </w:rPr>
      </w:pPr>
    </w:p>
    <w:p w14:paraId="7EB37291" w14:textId="68B85928" w:rsidR="0022620D" w:rsidRDefault="0022620D" w:rsidP="0022620D">
      <w:pPr>
        <w:widowControl w:val="0"/>
        <w:tabs>
          <w:tab w:val="left" w:pos="1350"/>
        </w:tabs>
        <w:autoSpaceDE w:val="0"/>
        <w:autoSpaceDN w:val="0"/>
        <w:jc w:val="both"/>
        <w:rPr>
          <w:spacing w:val="-2"/>
        </w:rPr>
      </w:pPr>
      <w:r>
        <w:rPr>
          <w:b/>
        </w:rPr>
        <w:lastRenderedPageBreak/>
        <w:t xml:space="preserve">            </w:t>
      </w:r>
      <w:r w:rsidRPr="00FF2D88">
        <w:rPr>
          <w:b/>
        </w:rPr>
        <w:t>Requisitos</w:t>
      </w:r>
      <w:r w:rsidRPr="00FF2D88">
        <w:rPr>
          <w:b/>
          <w:spacing w:val="-5"/>
        </w:rPr>
        <w:t xml:space="preserve"> </w:t>
      </w:r>
      <w:r w:rsidRPr="00FF2D88">
        <w:rPr>
          <w:b/>
          <w:spacing w:val="-2"/>
        </w:rPr>
        <w:t>mínimos</w:t>
      </w:r>
      <w:r w:rsidRPr="00FF2D88">
        <w:rPr>
          <w:spacing w:val="-2"/>
        </w:rPr>
        <w:t>:</w:t>
      </w:r>
    </w:p>
    <w:p w14:paraId="453F287A" w14:textId="77777777" w:rsidR="0022620D" w:rsidRDefault="0022620D" w:rsidP="0022620D">
      <w:pPr>
        <w:widowControl w:val="0"/>
        <w:tabs>
          <w:tab w:val="left" w:pos="1350"/>
        </w:tabs>
        <w:autoSpaceDE w:val="0"/>
        <w:autoSpaceDN w:val="0"/>
        <w:jc w:val="both"/>
      </w:pPr>
    </w:p>
    <w:p w14:paraId="718E426D" w14:textId="03412F9F" w:rsidR="00636097" w:rsidRPr="0022620D" w:rsidRDefault="0022620D" w:rsidP="0022620D">
      <w:pPr>
        <w:widowControl w:val="0"/>
        <w:tabs>
          <w:tab w:val="left" w:pos="1352"/>
        </w:tabs>
        <w:autoSpaceDE w:val="0"/>
        <w:autoSpaceDN w:val="0"/>
        <w:spacing w:before="1"/>
        <w:ind w:left="709"/>
        <w:jc w:val="both"/>
        <w:rPr>
          <w:spacing w:val="-2"/>
        </w:rPr>
      </w:pPr>
      <w:r>
        <w:t>Atestado de Capacidade Técnica comprovando atuação, assessoramento na elaboração de</w:t>
      </w:r>
      <w:proofErr w:type="gramStart"/>
      <w:r>
        <w:t xml:space="preserve"> </w:t>
      </w:r>
      <w:r w:rsidRPr="00FF2D88">
        <w:rPr>
          <w:spacing w:val="-2"/>
        </w:rPr>
        <w:t xml:space="preserve"> </w:t>
      </w:r>
      <w:proofErr w:type="gramEnd"/>
      <w:r w:rsidRPr="00FF2D88">
        <w:rPr>
          <w:spacing w:val="-2"/>
        </w:rPr>
        <w:t xml:space="preserve">Termo de Referência, Estudo Técnico Preliminar, Agente de Contratação e Pregoeiro, </w:t>
      </w:r>
      <w:proofErr w:type="spellStart"/>
      <w:r w:rsidRPr="00FF2D88">
        <w:rPr>
          <w:spacing w:val="-2"/>
        </w:rPr>
        <w:t>Dialógo</w:t>
      </w:r>
      <w:proofErr w:type="spellEnd"/>
      <w:r w:rsidRPr="00FF2D88">
        <w:rPr>
          <w:spacing w:val="-2"/>
        </w:rPr>
        <w:t xml:space="preserve"> Competitivo, Concorrência, Dispensa, Inexigibilidade, Concurso, Leilão, Pesquisa de Preço, Obras e Contratos Públicos e Plano Anual de Contratação.</w:t>
      </w:r>
    </w:p>
    <w:p w14:paraId="5615CCF7" w14:textId="77777777" w:rsidR="00636097" w:rsidRPr="00BA212A" w:rsidRDefault="00636097" w:rsidP="00C951DE">
      <w:pPr>
        <w:pStyle w:val="Corpodetexto"/>
        <w:spacing w:line="240" w:lineRule="auto"/>
        <w:ind w:left="709" w:right="144" w:firstLine="709"/>
        <w:jc w:val="both"/>
        <w:rPr>
          <w:rFonts w:ascii="Times New Roman" w:hAnsi="Times New Roman"/>
          <w:w w:val="105"/>
          <w:sz w:val="24"/>
          <w:szCs w:val="24"/>
        </w:rPr>
      </w:pPr>
    </w:p>
    <w:p w14:paraId="4381E25F" w14:textId="77E137EB" w:rsidR="002E77AF" w:rsidRPr="00BA212A" w:rsidRDefault="00C96123" w:rsidP="00C951DE">
      <w:pPr>
        <w:pStyle w:val="Ttulo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12A">
        <w:rPr>
          <w:rFonts w:ascii="Times New Roman" w:hAnsi="Times New Roman"/>
          <w:sz w:val="24"/>
          <w:szCs w:val="24"/>
        </w:rPr>
        <w:t xml:space="preserve">            Competências</w:t>
      </w:r>
      <w:r w:rsidRPr="00BA212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A212A">
        <w:rPr>
          <w:rFonts w:ascii="Times New Roman" w:hAnsi="Times New Roman"/>
          <w:spacing w:val="-2"/>
          <w:sz w:val="24"/>
          <w:szCs w:val="24"/>
        </w:rPr>
        <w:t>pessoais: (</w:t>
      </w:r>
      <w:r w:rsidRPr="00BA212A">
        <w:rPr>
          <w:rFonts w:ascii="Times New Roman" w:hAnsi="Times New Roman"/>
          <w:sz w:val="24"/>
          <w:szCs w:val="24"/>
        </w:rPr>
        <w:t>Demonstrar</w:t>
      </w:r>
      <w:r w:rsidRPr="00BA212A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A212A">
        <w:rPr>
          <w:rFonts w:ascii="Times New Roman" w:hAnsi="Times New Roman"/>
          <w:spacing w:val="-2"/>
          <w:sz w:val="24"/>
          <w:szCs w:val="24"/>
        </w:rPr>
        <w:t xml:space="preserve">solicitude; </w:t>
      </w:r>
      <w:r w:rsidRPr="00BA212A">
        <w:rPr>
          <w:rFonts w:ascii="Times New Roman" w:hAnsi="Times New Roman"/>
          <w:sz w:val="24"/>
          <w:szCs w:val="24"/>
        </w:rPr>
        <w:t>Demonstrar</w:t>
      </w:r>
      <w:r w:rsidRPr="00BA212A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A212A">
        <w:rPr>
          <w:rFonts w:ascii="Times New Roman" w:hAnsi="Times New Roman"/>
          <w:sz w:val="24"/>
          <w:szCs w:val="24"/>
        </w:rPr>
        <w:t>controle</w:t>
      </w:r>
      <w:r w:rsidRPr="00BA212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A212A">
        <w:rPr>
          <w:rFonts w:ascii="Times New Roman" w:hAnsi="Times New Roman"/>
          <w:spacing w:val="-2"/>
          <w:sz w:val="24"/>
          <w:szCs w:val="24"/>
        </w:rPr>
        <w:t xml:space="preserve">emocional; </w:t>
      </w:r>
      <w:r w:rsidRPr="00BA212A">
        <w:rPr>
          <w:rFonts w:ascii="Times New Roman" w:hAnsi="Times New Roman"/>
          <w:sz w:val="24"/>
          <w:szCs w:val="24"/>
        </w:rPr>
        <w:t>Demonstrar</w:t>
      </w:r>
      <w:r w:rsidRPr="00BA212A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A212A">
        <w:rPr>
          <w:rFonts w:ascii="Times New Roman" w:hAnsi="Times New Roman"/>
          <w:spacing w:val="-2"/>
          <w:sz w:val="24"/>
          <w:szCs w:val="24"/>
        </w:rPr>
        <w:t xml:space="preserve">cordialidade; </w:t>
      </w:r>
      <w:r w:rsidRPr="00BA212A">
        <w:rPr>
          <w:rFonts w:ascii="Times New Roman" w:hAnsi="Times New Roman"/>
          <w:sz w:val="24"/>
          <w:szCs w:val="24"/>
        </w:rPr>
        <w:t>Demonstrar</w:t>
      </w:r>
      <w:r w:rsidRPr="00BA212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A212A">
        <w:rPr>
          <w:rFonts w:ascii="Times New Roman" w:hAnsi="Times New Roman"/>
          <w:sz w:val="24"/>
          <w:szCs w:val="24"/>
        </w:rPr>
        <w:t>capacidade</w:t>
      </w:r>
      <w:r w:rsidRPr="00BA212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A212A">
        <w:rPr>
          <w:rFonts w:ascii="Times New Roman" w:hAnsi="Times New Roman"/>
          <w:sz w:val="24"/>
          <w:szCs w:val="24"/>
        </w:rPr>
        <w:t>de</w:t>
      </w:r>
      <w:r w:rsidRPr="00BA212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A212A">
        <w:rPr>
          <w:rFonts w:ascii="Times New Roman" w:hAnsi="Times New Roman"/>
          <w:spacing w:val="-2"/>
          <w:sz w:val="24"/>
          <w:szCs w:val="24"/>
        </w:rPr>
        <w:t xml:space="preserve">organização; </w:t>
      </w:r>
      <w:r w:rsidRPr="00BA212A">
        <w:rPr>
          <w:rFonts w:ascii="Times New Roman" w:hAnsi="Times New Roman"/>
          <w:sz w:val="24"/>
          <w:szCs w:val="24"/>
        </w:rPr>
        <w:t>Demonstrar</w:t>
      </w:r>
      <w:r w:rsidRPr="00BA212A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A212A">
        <w:rPr>
          <w:rFonts w:ascii="Times New Roman" w:hAnsi="Times New Roman"/>
          <w:spacing w:val="-2"/>
          <w:sz w:val="24"/>
          <w:szCs w:val="24"/>
        </w:rPr>
        <w:t xml:space="preserve">paciência; </w:t>
      </w:r>
      <w:r w:rsidRPr="00BA212A">
        <w:rPr>
          <w:rFonts w:ascii="Times New Roman" w:hAnsi="Times New Roman"/>
          <w:sz w:val="24"/>
          <w:szCs w:val="24"/>
        </w:rPr>
        <w:t>Demonstrar</w:t>
      </w:r>
      <w:r w:rsidRPr="00BA212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A212A">
        <w:rPr>
          <w:rFonts w:ascii="Times New Roman" w:hAnsi="Times New Roman"/>
          <w:sz w:val="24"/>
          <w:szCs w:val="24"/>
        </w:rPr>
        <w:t>atenção</w:t>
      </w:r>
      <w:r w:rsidRPr="00BA212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A212A">
        <w:rPr>
          <w:rFonts w:ascii="Times New Roman" w:hAnsi="Times New Roman"/>
          <w:sz w:val="24"/>
          <w:szCs w:val="24"/>
        </w:rPr>
        <w:t>ao</w:t>
      </w:r>
      <w:r w:rsidRPr="00BA212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A212A">
        <w:rPr>
          <w:rFonts w:ascii="Times New Roman" w:hAnsi="Times New Roman"/>
          <w:spacing w:val="-2"/>
          <w:sz w:val="24"/>
          <w:szCs w:val="24"/>
        </w:rPr>
        <w:t>detalhe; Comunicar-</w:t>
      </w:r>
      <w:r w:rsidRPr="00BA212A">
        <w:rPr>
          <w:rFonts w:ascii="Times New Roman" w:hAnsi="Times New Roman"/>
          <w:spacing w:val="-5"/>
          <w:sz w:val="24"/>
          <w:szCs w:val="24"/>
        </w:rPr>
        <w:t xml:space="preserve">se; </w:t>
      </w:r>
      <w:r w:rsidRPr="00BA212A">
        <w:rPr>
          <w:rFonts w:ascii="Times New Roman" w:hAnsi="Times New Roman"/>
          <w:sz w:val="24"/>
          <w:szCs w:val="24"/>
        </w:rPr>
        <w:t>Demonstrar</w:t>
      </w:r>
      <w:r w:rsidRPr="00BA212A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A212A">
        <w:rPr>
          <w:rFonts w:ascii="Times New Roman" w:hAnsi="Times New Roman"/>
          <w:spacing w:val="-2"/>
          <w:sz w:val="24"/>
          <w:szCs w:val="24"/>
        </w:rPr>
        <w:t>agilidade;).</w:t>
      </w:r>
    </w:p>
    <w:p w14:paraId="7D6C23A0" w14:textId="77777777" w:rsidR="002D59E5" w:rsidRPr="00BA212A" w:rsidRDefault="002D59E5" w:rsidP="00C951DE">
      <w:pPr>
        <w:autoSpaceDE w:val="0"/>
        <w:autoSpaceDN w:val="0"/>
        <w:adjustRightInd w:val="0"/>
        <w:jc w:val="both"/>
      </w:pPr>
    </w:p>
    <w:p w14:paraId="627F4888" w14:textId="46833CBD" w:rsidR="002D59E5" w:rsidRPr="00BA212A" w:rsidRDefault="002D59E5" w:rsidP="00C951DE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A212A">
        <w:rPr>
          <w:b/>
          <w:bCs/>
        </w:rPr>
        <w:t>5. Levantamento de Mercado:</w:t>
      </w:r>
    </w:p>
    <w:p w14:paraId="13C57B0C" w14:textId="77777777" w:rsidR="002D59E5" w:rsidRPr="00BA212A" w:rsidRDefault="002D59E5" w:rsidP="00C951DE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38EFECDD" w14:textId="3E699CDA" w:rsidR="00D96E6F" w:rsidRPr="00BA212A" w:rsidRDefault="00D96E6F" w:rsidP="00C951DE">
      <w:pPr>
        <w:spacing w:after="200"/>
        <w:ind w:left="709" w:right="-113"/>
        <w:jc w:val="both"/>
        <w:rPr>
          <w:rFonts w:eastAsiaTheme="minorEastAsia"/>
        </w:rPr>
      </w:pPr>
      <w:proofErr w:type="gramStart"/>
      <w:r w:rsidRPr="00BA212A">
        <w:rPr>
          <w:rFonts w:eastAsiaTheme="minorEastAsia"/>
        </w:rPr>
        <w:t>Os quantitativos estimados para contratação pretendida tem</w:t>
      </w:r>
      <w:proofErr w:type="gramEnd"/>
      <w:r w:rsidRPr="00BA212A">
        <w:rPr>
          <w:rFonts w:eastAsiaTheme="minorEastAsia"/>
        </w:rPr>
        <w:t xml:space="preserve"> como parâmetro as últimas contratações com o mesmo objeto, realizados p</w:t>
      </w:r>
      <w:r w:rsidR="006C34B9" w:rsidRPr="00BA212A">
        <w:rPr>
          <w:rFonts w:eastAsiaTheme="minorEastAsia"/>
        </w:rPr>
        <w:t>ara essa casa de leis</w:t>
      </w:r>
      <w:r w:rsidRPr="00BA212A">
        <w:rPr>
          <w:rFonts w:eastAsiaTheme="minorEastAsia"/>
        </w:rPr>
        <w:t>. A forma da prestação dos serviços será conforme os descritivos no quadro a seguir:</w:t>
      </w:r>
    </w:p>
    <w:tbl>
      <w:tblPr>
        <w:tblStyle w:val="Tabelacomgrade"/>
        <w:tblW w:w="9463" w:type="dxa"/>
        <w:tblInd w:w="704" w:type="dxa"/>
        <w:tblLook w:val="04A0" w:firstRow="1" w:lastRow="0" w:firstColumn="1" w:lastColumn="0" w:noHBand="0" w:noVBand="1"/>
      </w:tblPr>
      <w:tblGrid>
        <w:gridCol w:w="1100"/>
        <w:gridCol w:w="1418"/>
        <w:gridCol w:w="1701"/>
        <w:gridCol w:w="5244"/>
      </w:tblGrid>
      <w:tr w:rsidR="00D96E6F" w:rsidRPr="00BA212A" w14:paraId="103FA022" w14:textId="77777777" w:rsidTr="00D96E6F">
        <w:trPr>
          <w:trHeight w:val="300"/>
        </w:trPr>
        <w:tc>
          <w:tcPr>
            <w:tcW w:w="1100" w:type="dxa"/>
            <w:noWrap/>
            <w:hideMark/>
          </w:tcPr>
          <w:p w14:paraId="58023EB2" w14:textId="77777777" w:rsidR="00D96E6F" w:rsidRPr="00BA212A" w:rsidRDefault="00D96E6F" w:rsidP="00C951DE">
            <w:pPr>
              <w:spacing w:after="200"/>
              <w:jc w:val="center"/>
              <w:rPr>
                <w:rFonts w:eastAsiaTheme="minorEastAsia"/>
                <w:b/>
                <w:bCs/>
              </w:rPr>
            </w:pPr>
            <w:r w:rsidRPr="00BA212A">
              <w:rPr>
                <w:rFonts w:eastAsiaTheme="minorEastAsia"/>
                <w:b/>
                <w:bCs/>
              </w:rPr>
              <w:t>Item</w:t>
            </w:r>
          </w:p>
        </w:tc>
        <w:tc>
          <w:tcPr>
            <w:tcW w:w="1418" w:type="dxa"/>
            <w:noWrap/>
            <w:hideMark/>
          </w:tcPr>
          <w:p w14:paraId="692C1797" w14:textId="77777777" w:rsidR="00D96E6F" w:rsidRPr="00BA212A" w:rsidRDefault="00D96E6F" w:rsidP="00C951DE">
            <w:pPr>
              <w:spacing w:after="200"/>
              <w:jc w:val="center"/>
              <w:rPr>
                <w:rFonts w:eastAsiaTheme="minorEastAsia"/>
                <w:b/>
                <w:bCs/>
              </w:rPr>
            </w:pPr>
            <w:r w:rsidRPr="00BA212A">
              <w:rPr>
                <w:rFonts w:eastAsiaTheme="minorEastAsia"/>
                <w:b/>
                <w:bCs/>
              </w:rPr>
              <w:t>Unidade</w:t>
            </w:r>
          </w:p>
        </w:tc>
        <w:tc>
          <w:tcPr>
            <w:tcW w:w="1701" w:type="dxa"/>
            <w:noWrap/>
            <w:hideMark/>
          </w:tcPr>
          <w:p w14:paraId="5B91EF65" w14:textId="77777777" w:rsidR="00D96E6F" w:rsidRPr="00BA212A" w:rsidRDefault="00D96E6F" w:rsidP="00C951DE">
            <w:pPr>
              <w:spacing w:after="200"/>
              <w:jc w:val="center"/>
              <w:rPr>
                <w:rFonts w:eastAsiaTheme="minorEastAsia"/>
                <w:b/>
                <w:bCs/>
              </w:rPr>
            </w:pPr>
            <w:r w:rsidRPr="00BA212A">
              <w:rPr>
                <w:rFonts w:eastAsiaTheme="minorEastAsia"/>
                <w:b/>
                <w:bCs/>
              </w:rPr>
              <w:t>Quantidade</w:t>
            </w:r>
          </w:p>
        </w:tc>
        <w:tc>
          <w:tcPr>
            <w:tcW w:w="5244" w:type="dxa"/>
            <w:noWrap/>
            <w:hideMark/>
          </w:tcPr>
          <w:p w14:paraId="0899D2FB" w14:textId="77777777" w:rsidR="00D96E6F" w:rsidRPr="00BA212A" w:rsidRDefault="00D96E6F" w:rsidP="00C951DE">
            <w:pPr>
              <w:spacing w:after="200"/>
              <w:jc w:val="center"/>
              <w:rPr>
                <w:rFonts w:eastAsiaTheme="minorEastAsia"/>
                <w:b/>
                <w:bCs/>
              </w:rPr>
            </w:pPr>
            <w:r w:rsidRPr="00BA212A">
              <w:rPr>
                <w:rFonts w:eastAsiaTheme="minorEastAsia"/>
                <w:b/>
                <w:bCs/>
              </w:rPr>
              <w:t>Serviços</w:t>
            </w:r>
          </w:p>
        </w:tc>
      </w:tr>
      <w:tr w:rsidR="00D96E6F" w:rsidRPr="00BA212A" w14:paraId="1502DE6F" w14:textId="77777777" w:rsidTr="00D96E6F">
        <w:trPr>
          <w:trHeight w:val="2176"/>
        </w:trPr>
        <w:tc>
          <w:tcPr>
            <w:tcW w:w="1100" w:type="dxa"/>
            <w:noWrap/>
            <w:hideMark/>
          </w:tcPr>
          <w:p w14:paraId="73EEED9F" w14:textId="77777777" w:rsidR="00D96E6F" w:rsidRPr="00BA212A" w:rsidRDefault="00D96E6F" w:rsidP="00C951DE">
            <w:pPr>
              <w:spacing w:before="120" w:after="200"/>
              <w:jc w:val="center"/>
              <w:rPr>
                <w:rFonts w:eastAsiaTheme="minorEastAsia"/>
              </w:rPr>
            </w:pPr>
            <w:r w:rsidRPr="00BA212A">
              <w:rPr>
                <w:rFonts w:eastAsiaTheme="minorEastAsia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301EF296" w14:textId="77777777" w:rsidR="00D96E6F" w:rsidRPr="00BA212A" w:rsidRDefault="00D96E6F" w:rsidP="00C951DE">
            <w:pPr>
              <w:spacing w:before="120" w:after="200"/>
              <w:jc w:val="center"/>
              <w:rPr>
                <w:rFonts w:eastAsiaTheme="minorEastAsia"/>
              </w:rPr>
            </w:pPr>
            <w:proofErr w:type="spellStart"/>
            <w:r w:rsidRPr="00BA212A">
              <w:rPr>
                <w:rFonts w:eastAsiaTheme="minorEastAsia"/>
              </w:rPr>
              <w:t>Sv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E4D27DB" w14:textId="77777777" w:rsidR="00D96E6F" w:rsidRPr="00BA212A" w:rsidRDefault="00D96E6F" w:rsidP="00C951DE">
            <w:pPr>
              <w:spacing w:before="120" w:after="200"/>
              <w:jc w:val="center"/>
              <w:rPr>
                <w:rFonts w:eastAsiaTheme="minorEastAsia"/>
              </w:rPr>
            </w:pPr>
            <w:r w:rsidRPr="00BA212A">
              <w:rPr>
                <w:rFonts w:eastAsiaTheme="minorEastAsia"/>
              </w:rPr>
              <w:t>12 meses</w:t>
            </w:r>
          </w:p>
        </w:tc>
        <w:tc>
          <w:tcPr>
            <w:tcW w:w="5244" w:type="dxa"/>
            <w:hideMark/>
          </w:tcPr>
          <w:p w14:paraId="2766276A" w14:textId="607F431B" w:rsidR="00D96E6F" w:rsidRPr="00BA212A" w:rsidRDefault="00D96E6F" w:rsidP="00C951DE">
            <w:pPr>
              <w:spacing w:before="120" w:after="120"/>
              <w:jc w:val="both"/>
              <w:rPr>
                <w:b/>
                <w:bCs/>
              </w:rPr>
            </w:pPr>
            <w:r w:rsidRPr="00BA212A">
              <w:rPr>
                <w:b/>
                <w:bCs/>
              </w:rPr>
              <w:t xml:space="preserve">CONTRATAÇÃO DE EMPRESA ESPECIALIZADA PARA PRESTAÇÃO DE SERVIÇOS TÉCNICOS ADMINISTRATIVOS PARA ATUAR JUNTO AO SETOR DE LICITAÇÕES E CONTRATOS DA </w:t>
            </w:r>
            <w:r w:rsidRPr="00BA212A">
              <w:rPr>
                <w:b/>
                <w:bCs/>
                <w:color w:val="000000"/>
              </w:rPr>
              <w:t>CÂMARA MUNICIPAL DE LAVANDEIRA TO</w:t>
            </w:r>
            <w:r w:rsidRPr="00BA212A">
              <w:rPr>
                <w:b/>
                <w:bCs/>
              </w:rPr>
              <w:t>, DURANTE O EXERCÍCIO DE 2025.</w:t>
            </w:r>
          </w:p>
        </w:tc>
      </w:tr>
    </w:tbl>
    <w:p w14:paraId="11DE522D" w14:textId="77777777" w:rsidR="002D59E5" w:rsidRPr="00BA212A" w:rsidRDefault="002D59E5" w:rsidP="00C951DE">
      <w:pPr>
        <w:autoSpaceDE w:val="0"/>
        <w:autoSpaceDN w:val="0"/>
        <w:adjustRightInd w:val="0"/>
        <w:jc w:val="both"/>
      </w:pPr>
    </w:p>
    <w:p w14:paraId="6AD7EC1B" w14:textId="0737637E" w:rsidR="002D59E5" w:rsidRPr="00BA212A" w:rsidRDefault="002D59E5" w:rsidP="00C951DE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A212A">
        <w:rPr>
          <w:b/>
          <w:bCs/>
        </w:rPr>
        <w:t>6. Descrição da solução como um todo:</w:t>
      </w:r>
    </w:p>
    <w:p w14:paraId="2BE721A7" w14:textId="77777777" w:rsidR="002D59E5" w:rsidRPr="00BA212A" w:rsidRDefault="002D59E5" w:rsidP="00C951DE">
      <w:pPr>
        <w:autoSpaceDE w:val="0"/>
        <w:autoSpaceDN w:val="0"/>
        <w:adjustRightInd w:val="0"/>
        <w:jc w:val="both"/>
        <w:rPr>
          <w:b/>
          <w:bCs/>
        </w:rPr>
      </w:pPr>
    </w:p>
    <w:p w14:paraId="10FEED2F" w14:textId="42798F63" w:rsidR="0045323E" w:rsidRPr="00BA212A" w:rsidRDefault="002D59E5" w:rsidP="00C951DE">
      <w:pPr>
        <w:autoSpaceDE w:val="0"/>
        <w:autoSpaceDN w:val="0"/>
        <w:adjustRightInd w:val="0"/>
        <w:ind w:left="709" w:right="-426"/>
        <w:jc w:val="both"/>
      </w:pPr>
      <w:r w:rsidRPr="00BA212A">
        <w:t>A solução proposta visa contratar empresa especializada na prestação de serviços de assessoria e</w:t>
      </w:r>
      <w:r w:rsidR="00D96E6F" w:rsidRPr="00BA212A">
        <w:t>m licitações e contratos, para a comissão de contratação, pregoeiro e agente de contratação</w:t>
      </w:r>
      <w:r w:rsidR="006C34B9" w:rsidRPr="00BA212A">
        <w:t xml:space="preserve"> da Câmara municipal de Lavandeira</w:t>
      </w:r>
      <w:r w:rsidR="00D96E6F" w:rsidRPr="00BA212A">
        <w:t xml:space="preserve"> Assim, tem-se que os serviços são passíveis de contratação de DISPENSA DE LICITAÇÃO, conforme a lei 14.133/2021.</w:t>
      </w:r>
      <w:r w:rsidR="006C34B9" w:rsidRPr="00BA212A">
        <w:t>Os serviços serão pagos em parcelas mensais, conforme atesto da execução dos serviços. A liquidação dos serviços deverá ocorrer no prazo máximo de 10 dias úteis contados da apresentação do documento fiscal, devendo ser observadas as normas técnicas de contabilidade da lei 4.320/64. O pagamento deverá ser realizado no prazo de 20 dias úteis contados da liquidação.</w:t>
      </w:r>
    </w:p>
    <w:p w14:paraId="1E4A54B4" w14:textId="77777777" w:rsidR="0063751B" w:rsidRPr="00BA212A" w:rsidRDefault="0063751B" w:rsidP="00C951DE">
      <w:pPr>
        <w:ind w:left="709"/>
        <w:jc w:val="both"/>
      </w:pPr>
    </w:p>
    <w:p w14:paraId="38531E82" w14:textId="1E8BC523" w:rsidR="0063751B" w:rsidRPr="00BA212A" w:rsidRDefault="00DD2F69" w:rsidP="00C951DE">
      <w:pPr>
        <w:ind w:left="709"/>
        <w:jc w:val="both"/>
      </w:pPr>
      <w:r w:rsidRPr="00BA212A">
        <w:rPr>
          <w:b/>
          <w:bCs/>
        </w:rPr>
        <w:t>7</w:t>
      </w:r>
      <w:r w:rsidR="0063751B" w:rsidRPr="00BA212A">
        <w:rPr>
          <w:b/>
          <w:bCs/>
        </w:rPr>
        <w:t>. Estimativa do Valor Global da Contratação</w:t>
      </w:r>
      <w:r w:rsidR="0063751B" w:rsidRPr="00BA212A">
        <w:t xml:space="preserve"> </w:t>
      </w:r>
    </w:p>
    <w:p w14:paraId="39761CA0" w14:textId="77777777" w:rsidR="0063751B" w:rsidRPr="00BA212A" w:rsidRDefault="0063751B" w:rsidP="00C951DE">
      <w:pPr>
        <w:ind w:left="709"/>
        <w:jc w:val="both"/>
      </w:pPr>
    </w:p>
    <w:p w14:paraId="2B471E25" w14:textId="6CF6FCF3" w:rsidR="0063751B" w:rsidRPr="00C951DE" w:rsidRDefault="0063751B" w:rsidP="00C951DE">
      <w:pPr>
        <w:ind w:left="709"/>
        <w:jc w:val="both"/>
      </w:pPr>
      <w:r w:rsidRPr="00BA212A">
        <w:t xml:space="preserve">O custo global estimado da contratação é de </w:t>
      </w:r>
      <w:proofErr w:type="gramStart"/>
      <w:r w:rsidR="00AE22BE" w:rsidRPr="00AE22BE">
        <w:rPr>
          <w:rFonts w:eastAsiaTheme="minorHAnsi"/>
          <w:bCs/>
          <w:color w:val="000000"/>
        </w:rPr>
        <w:t xml:space="preserve">R$ </w:t>
      </w:r>
      <w:r w:rsidR="00AE22BE" w:rsidRPr="00AE22BE">
        <w:rPr>
          <w:bCs/>
          <w:spacing w:val="-2"/>
        </w:rPr>
        <w:t>51.120,00</w:t>
      </w:r>
      <w:r w:rsidR="00AE22BE" w:rsidRPr="00AE22BE">
        <w:t xml:space="preserve"> (</w:t>
      </w:r>
      <w:r w:rsidR="00AE22BE" w:rsidRPr="00AE22BE">
        <w:rPr>
          <w:bCs/>
        </w:rPr>
        <w:t>Cinquenta e Um Mil Cento e Vinte Reais)</w:t>
      </w:r>
      <w:r w:rsidRPr="00BA212A">
        <w:t xml:space="preserve"> anual</w:t>
      </w:r>
      <w:proofErr w:type="gramEnd"/>
      <w:r w:rsidR="00C951DE">
        <w:t xml:space="preserve">, é 12 parcelas mensais de </w:t>
      </w:r>
      <w:r w:rsidR="00DB575B">
        <w:rPr>
          <w:rFonts w:eastAsiaTheme="minorHAnsi"/>
          <w:color w:val="000000"/>
        </w:rPr>
        <w:t xml:space="preserve">R$ </w:t>
      </w:r>
      <w:r w:rsidR="00AE22BE" w:rsidRPr="00C951DE">
        <w:rPr>
          <w:rFonts w:eastAsiaTheme="minorHAnsi"/>
          <w:color w:val="000000"/>
        </w:rPr>
        <w:t>4.260,00</w:t>
      </w:r>
      <w:r w:rsidR="00AE22BE" w:rsidRPr="00C951DE">
        <w:t xml:space="preserve"> </w:t>
      </w:r>
      <w:r w:rsidR="006C34B9" w:rsidRPr="00C951DE">
        <w:t>(</w:t>
      </w:r>
      <w:r w:rsidR="00AE22BE" w:rsidRPr="00C951DE">
        <w:t>Quatro Mil Duzentos e Sessenta R</w:t>
      </w:r>
      <w:r w:rsidR="006C34B9" w:rsidRPr="00C951DE">
        <w:t>eais)</w:t>
      </w:r>
      <w:r w:rsidR="00C951DE" w:rsidRPr="00C951DE">
        <w:t>.</w:t>
      </w:r>
    </w:p>
    <w:p w14:paraId="124FFAC3" w14:textId="77777777" w:rsidR="00E851FC" w:rsidRPr="00BA212A" w:rsidRDefault="00E851FC" w:rsidP="00C951DE">
      <w:pPr>
        <w:ind w:left="709"/>
        <w:jc w:val="both"/>
      </w:pPr>
    </w:p>
    <w:p w14:paraId="16038AA2" w14:textId="4185C28B" w:rsidR="00E851FC" w:rsidRPr="00BA212A" w:rsidRDefault="00DD2F69" w:rsidP="00C951DE">
      <w:pPr>
        <w:ind w:left="709"/>
        <w:jc w:val="both"/>
        <w:rPr>
          <w:b/>
          <w:bCs/>
        </w:rPr>
      </w:pPr>
      <w:r w:rsidRPr="00BA212A">
        <w:rPr>
          <w:b/>
          <w:bCs/>
        </w:rPr>
        <w:t>8</w:t>
      </w:r>
      <w:r w:rsidR="00E851FC" w:rsidRPr="00BA212A">
        <w:rPr>
          <w:b/>
          <w:bCs/>
        </w:rPr>
        <w:t>. Justificativa para o Parcelamento ou não da Solução</w:t>
      </w:r>
    </w:p>
    <w:p w14:paraId="557E0E1A" w14:textId="77777777" w:rsidR="00E851FC" w:rsidRPr="00BA212A" w:rsidRDefault="00E851FC" w:rsidP="00C951DE">
      <w:pPr>
        <w:ind w:left="709"/>
        <w:jc w:val="both"/>
      </w:pPr>
    </w:p>
    <w:p w14:paraId="54432912" w14:textId="33E291E3" w:rsidR="00E851FC" w:rsidRPr="00BA212A" w:rsidRDefault="00E851FC" w:rsidP="00C951DE">
      <w:pPr>
        <w:ind w:left="709"/>
        <w:jc w:val="both"/>
      </w:pPr>
      <w:r w:rsidRPr="00BA212A">
        <w:t>Nesse caso não há a possibilidade de parcelamento do objeto, pois é exclusivamente e integralmente prestado por empresa específica.</w:t>
      </w:r>
    </w:p>
    <w:p w14:paraId="124E5B3C" w14:textId="77777777" w:rsidR="00E851FC" w:rsidRPr="00BA212A" w:rsidRDefault="00E851FC" w:rsidP="00C951DE">
      <w:pPr>
        <w:ind w:left="709"/>
        <w:jc w:val="both"/>
        <w:rPr>
          <w:b/>
          <w:bCs/>
        </w:rPr>
      </w:pPr>
    </w:p>
    <w:p w14:paraId="5A430CCC" w14:textId="0E0DD746" w:rsidR="00E851FC" w:rsidRPr="00BA212A" w:rsidRDefault="00DD2F69" w:rsidP="00C951DE">
      <w:pPr>
        <w:ind w:left="709"/>
        <w:jc w:val="both"/>
        <w:rPr>
          <w:b/>
          <w:bCs/>
        </w:rPr>
      </w:pPr>
      <w:r w:rsidRPr="00BA212A">
        <w:rPr>
          <w:b/>
          <w:bCs/>
        </w:rPr>
        <w:t>09</w:t>
      </w:r>
      <w:r w:rsidR="00E851FC" w:rsidRPr="00BA212A">
        <w:rPr>
          <w:b/>
          <w:bCs/>
        </w:rPr>
        <w:t>. Contratações Correlatas e/ou Interdependentes</w:t>
      </w:r>
    </w:p>
    <w:p w14:paraId="3EC3E22A" w14:textId="77777777" w:rsidR="00E851FC" w:rsidRPr="00BA212A" w:rsidRDefault="00E851FC" w:rsidP="00C951DE">
      <w:pPr>
        <w:ind w:left="709"/>
        <w:jc w:val="both"/>
      </w:pPr>
    </w:p>
    <w:p w14:paraId="340B0C64" w14:textId="538C1498" w:rsidR="00E851FC" w:rsidRPr="00BA212A" w:rsidRDefault="00E851FC" w:rsidP="00C951DE">
      <w:pPr>
        <w:ind w:left="709"/>
        <w:jc w:val="both"/>
      </w:pPr>
      <w:r w:rsidRPr="00BA212A">
        <w:t xml:space="preserve">Esta contratação não possui correlação ou interdependência com outras contratações no âmbito da </w:t>
      </w:r>
      <w:r w:rsidR="00783225" w:rsidRPr="00BA212A">
        <w:t>Câmara</w:t>
      </w:r>
      <w:r w:rsidRPr="00BA212A">
        <w:t xml:space="preserve"> Municipal de Lavandeira.</w:t>
      </w:r>
    </w:p>
    <w:p w14:paraId="57ECD1EC" w14:textId="77777777" w:rsidR="00E851FC" w:rsidRPr="00BA212A" w:rsidRDefault="00E851FC" w:rsidP="00C951DE">
      <w:pPr>
        <w:ind w:left="709"/>
        <w:jc w:val="both"/>
      </w:pPr>
    </w:p>
    <w:p w14:paraId="7238CA36" w14:textId="3E96EFEF" w:rsidR="00E851FC" w:rsidRPr="00BA212A" w:rsidRDefault="00E851FC" w:rsidP="00C951DE">
      <w:pPr>
        <w:ind w:hanging="1276"/>
        <w:rPr>
          <w:b/>
          <w:bCs/>
        </w:rPr>
      </w:pPr>
      <w:r w:rsidRPr="00BA212A">
        <w:rPr>
          <w:b/>
          <w:bCs/>
        </w:rPr>
        <w:t xml:space="preserve">                                 1</w:t>
      </w:r>
      <w:r w:rsidR="00191493">
        <w:rPr>
          <w:b/>
          <w:bCs/>
        </w:rPr>
        <w:t>0</w:t>
      </w:r>
      <w:r w:rsidRPr="00BA212A">
        <w:rPr>
          <w:b/>
          <w:bCs/>
        </w:rPr>
        <w:t>. Resultados a serem alcançados com a contratação</w:t>
      </w:r>
    </w:p>
    <w:p w14:paraId="63A399AA" w14:textId="77777777" w:rsidR="00DD2F69" w:rsidRPr="00BA212A" w:rsidRDefault="00DD2F69" w:rsidP="00C951DE">
      <w:pPr>
        <w:ind w:hanging="1276"/>
        <w:rPr>
          <w:b/>
          <w:bCs/>
        </w:rPr>
      </w:pPr>
    </w:p>
    <w:p w14:paraId="5CAA7879" w14:textId="08882543" w:rsidR="00783225" w:rsidRPr="00BA212A" w:rsidRDefault="00783225" w:rsidP="00C951DE">
      <w:pPr>
        <w:ind w:left="709"/>
        <w:jc w:val="both"/>
        <w:outlineLvl w:val="2"/>
      </w:pPr>
      <w:r w:rsidRPr="00BA212A">
        <w:t>1. Conformidade Legal e Regulatória</w:t>
      </w:r>
    </w:p>
    <w:p w14:paraId="12DCB30B" w14:textId="77777777" w:rsidR="00783225" w:rsidRPr="00BA212A" w:rsidRDefault="00783225" w:rsidP="00C951DE">
      <w:pPr>
        <w:ind w:left="709"/>
        <w:jc w:val="both"/>
      </w:pPr>
      <w:r w:rsidRPr="00BA212A">
        <w:rPr>
          <w:b/>
          <w:bCs/>
        </w:rPr>
        <w:t>Aderência à Legislação</w:t>
      </w:r>
      <w:r w:rsidRPr="00BA212A">
        <w:t>: A assessoria garante que todos os processos licitatórios e contratuais estejam em conformidade com a legislação vigente, incluindo a Lei nº 14.133/2021 (Nova Lei de Licitações) e outras normas específicas.</w:t>
      </w:r>
    </w:p>
    <w:p w14:paraId="37CD74DA" w14:textId="77777777" w:rsidR="00783225" w:rsidRPr="00BA212A" w:rsidRDefault="00783225" w:rsidP="00C951DE">
      <w:pPr>
        <w:ind w:left="709"/>
        <w:jc w:val="both"/>
      </w:pPr>
      <w:r w:rsidRPr="00BA212A">
        <w:rPr>
          <w:b/>
          <w:bCs/>
        </w:rPr>
        <w:t>Evita Sanções</w:t>
      </w:r>
      <w:r w:rsidRPr="00BA212A">
        <w:t>: A assessoria ajuda a evitar falhas que possam resultar em sanções, multas ou até a anulação de processos licitatórios.</w:t>
      </w:r>
    </w:p>
    <w:p w14:paraId="233E753E" w14:textId="77777777" w:rsidR="0073272E" w:rsidRPr="00BA212A" w:rsidRDefault="0073272E" w:rsidP="00C951DE">
      <w:pPr>
        <w:ind w:left="709"/>
        <w:jc w:val="both"/>
      </w:pPr>
    </w:p>
    <w:p w14:paraId="6008B073" w14:textId="77777777" w:rsidR="00783225" w:rsidRPr="00BA212A" w:rsidRDefault="00783225" w:rsidP="00C951DE">
      <w:pPr>
        <w:ind w:left="709"/>
        <w:outlineLvl w:val="2"/>
      </w:pPr>
      <w:r w:rsidRPr="00BA212A">
        <w:t>2. Eficiência no Processo Licitatório</w:t>
      </w:r>
    </w:p>
    <w:p w14:paraId="48662323" w14:textId="77777777" w:rsidR="00783225" w:rsidRPr="00BA212A" w:rsidRDefault="00783225" w:rsidP="00C951DE">
      <w:pPr>
        <w:ind w:left="709"/>
        <w:jc w:val="both"/>
      </w:pPr>
      <w:r w:rsidRPr="00BA212A">
        <w:rPr>
          <w:b/>
          <w:bCs/>
        </w:rPr>
        <w:t>Aceleração dos Procedimentos</w:t>
      </w:r>
      <w:r w:rsidRPr="00BA212A">
        <w:t>: Consultorias especializadas têm experiência e ferramentas para agilizar os trâmites das licitações, tornando o processo mais rápido e menos burocrático.</w:t>
      </w:r>
    </w:p>
    <w:p w14:paraId="115EDD1E" w14:textId="77777777" w:rsidR="00783225" w:rsidRPr="00BA212A" w:rsidRDefault="00783225" w:rsidP="00C951DE">
      <w:pPr>
        <w:ind w:left="709"/>
        <w:jc w:val="both"/>
      </w:pPr>
      <w:r w:rsidRPr="00BA212A">
        <w:rPr>
          <w:b/>
          <w:bCs/>
        </w:rPr>
        <w:t>Minimização de Erros e Retrabalhos</w:t>
      </w:r>
      <w:r w:rsidRPr="00BA212A">
        <w:t>: A expertise da assessoria ajuda a evitar erros comuns, como falhas na elaboração de documentos, no cumprimento de prazos e em outras fases do processo.</w:t>
      </w:r>
    </w:p>
    <w:p w14:paraId="188CD22C" w14:textId="77777777" w:rsidR="0073272E" w:rsidRPr="00BA212A" w:rsidRDefault="0073272E" w:rsidP="00C951DE">
      <w:pPr>
        <w:ind w:left="709"/>
        <w:jc w:val="both"/>
      </w:pPr>
    </w:p>
    <w:p w14:paraId="7F5594D9" w14:textId="77777777" w:rsidR="00783225" w:rsidRPr="00BA212A" w:rsidRDefault="00783225" w:rsidP="00C951DE">
      <w:pPr>
        <w:ind w:left="709"/>
        <w:outlineLvl w:val="2"/>
      </w:pPr>
      <w:r w:rsidRPr="00BA212A">
        <w:t>3. Apoio na Elaboração de Documentos e Editais</w:t>
      </w:r>
    </w:p>
    <w:p w14:paraId="113C3794" w14:textId="77777777" w:rsidR="00783225" w:rsidRPr="00BA212A" w:rsidRDefault="00783225" w:rsidP="00C951DE">
      <w:pPr>
        <w:ind w:left="709"/>
        <w:jc w:val="both"/>
      </w:pPr>
      <w:r w:rsidRPr="00BA212A">
        <w:rPr>
          <w:b/>
          <w:bCs/>
        </w:rPr>
        <w:t>Qualidade e Precisão</w:t>
      </w:r>
      <w:r w:rsidRPr="00BA212A">
        <w:t>: A assessoria ajuda a elaborar editais, termos de referência, contratos e outros documentos com clareza, objetividade e de acordo com a legislação, evitando impugnações e questionamentos.</w:t>
      </w:r>
    </w:p>
    <w:p w14:paraId="4E2CEE39" w14:textId="77777777" w:rsidR="00783225" w:rsidRPr="00BA212A" w:rsidRDefault="00783225" w:rsidP="00C951DE">
      <w:pPr>
        <w:ind w:left="709"/>
        <w:jc w:val="both"/>
      </w:pPr>
      <w:r w:rsidRPr="00BA212A">
        <w:rPr>
          <w:b/>
          <w:bCs/>
        </w:rPr>
        <w:t>Adequação ao Objeto da Licitação</w:t>
      </w:r>
      <w:r w:rsidRPr="00BA212A">
        <w:t>: A empresa contratada pode auxiliar na definição precisa dos itens ou serviços a serem contratados, minimizando riscos de disputas futuras.</w:t>
      </w:r>
    </w:p>
    <w:p w14:paraId="3BE94499" w14:textId="77777777" w:rsidR="0073272E" w:rsidRPr="00BA212A" w:rsidRDefault="0073272E" w:rsidP="00C951DE">
      <w:pPr>
        <w:ind w:left="709"/>
        <w:jc w:val="both"/>
      </w:pPr>
    </w:p>
    <w:p w14:paraId="2CBBE929" w14:textId="77777777" w:rsidR="00783225" w:rsidRPr="00BA212A" w:rsidRDefault="00783225" w:rsidP="00C951DE">
      <w:pPr>
        <w:ind w:left="709"/>
        <w:outlineLvl w:val="2"/>
      </w:pPr>
      <w:r w:rsidRPr="00BA212A">
        <w:lastRenderedPageBreak/>
        <w:t>4. Gestão de Riscos</w:t>
      </w:r>
    </w:p>
    <w:p w14:paraId="3FEC8550" w14:textId="77777777" w:rsidR="00783225" w:rsidRPr="00BA212A" w:rsidRDefault="00783225" w:rsidP="00C951DE">
      <w:pPr>
        <w:ind w:left="709"/>
        <w:jc w:val="both"/>
      </w:pPr>
      <w:r w:rsidRPr="00BA212A">
        <w:rPr>
          <w:b/>
          <w:bCs/>
        </w:rPr>
        <w:t>Identificação de Riscos Legais e Administrativos</w:t>
      </w:r>
      <w:r w:rsidRPr="00BA212A">
        <w:t>: A assessoria ajuda a identificar e mitigar riscos associados aos processos licitatórios, como impugnações, recursos, e dificuldades contratuais.</w:t>
      </w:r>
    </w:p>
    <w:p w14:paraId="6FC32979" w14:textId="77777777" w:rsidR="00783225" w:rsidRPr="00BA212A" w:rsidRDefault="00783225" w:rsidP="00C951DE">
      <w:pPr>
        <w:ind w:left="709"/>
        <w:jc w:val="both"/>
      </w:pPr>
      <w:r w:rsidRPr="00BA212A">
        <w:rPr>
          <w:b/>
          <w:bCs/>
        </w:rPr>
        <w:t>Prevenção de Litígios</w:t>
      </w:r>
      <w:r w:rsidRPr="00BA212A">
        <w:t>: Com o suporte de uma empresa especializada, o risco de litígios administrativos e judiciais diminui, uma vez que todos os processos são conduzidos de forma mais segura e transparente.</w:t>
      </w:r>
    </w:p>
    <w:p w14:paraId="44F65A4A" w14:textId="77777777" w:rsidR="0073272E" w:rsidRPr="00BA212A" w:rsidRDefault="0073272E" w:rsidP="00C951DE">
      <w:pPr>
        <w:ind w:left="709"/>
        <w:jc w:val="both"/>
      </w:pPr>
    </w:p>
    <w:p w14:paraId="2D1AF7E0" w14:textId="77777777" w:rsidR="00783225" w:rsidRPr="00BA212A" w:rsidRDefault="00783225" w:rsidP="00C951DE">
      <w:pPr>
        <w:ind w:left="709"/>
        <w:outlineLvl w:val="2"/>
      </w:pPr>
      <w:r w:rsidRPr="00BA212A">
        <w:t>5. Capacitação e Treinamento</w:t>
      </w:r>
    </w:p>
    <w:p w14:paraId="7EA41C05" w14:textId="77777777" w:rsidR="00783225" w:rsidRPr="00BA212A" w:rsidRDefault="00783225" w:rsidP="00C951DE">
      <w:pPr>
        <w:ind w:left="709"/>
        <w:jc w:val="both"/>
      </w:pPr>
      <w:r w:rsidRPr="00BA212A">
        <w:rPr>
          <w:b/>
          <w:bCs/>
        </w:rPr>
        <w:t>Treinamento Interno</w:t>
      </w:r>
      <w:r w:rsidRPr="00BA212A">
        <w:t>: A assessoria pode fornecer treinamento para a equipe interna da empresa ou órgão público, garantindo que todos os envolvidos no processo licitatório compreendam as nuances legais, técnicas e operacionais.</w:t>
      </w:r>
    </w:p>
    <w:p w14:paraId="78D3EF3D" w14:textId="77777777" w:rsidR="00783225" w:rsidRPr="00BA212A" w:rsidRDefault="00783225" w:rsidP="00C951DE">
      <w:pPr>
        <w:ind w:left="709"/>
        <w:jc w:val="both"/>
      </w:pPr>
      <w:r w:rsidRPr="00BA212A">
        <w:rPr>
          <w:b/>
          <w:bCs/>
        </w:rPr>
        <w:t>Desenvolvimento de Competências</w:t>
      </w:r>
      <w:r w:rsidRPr="00BA212A">
        <w:t>: A equipe interna se torna mais capacitada para gerenciar futuras licitações e contratos de forma independente.</w:t>
      </w:r>
    </w:p>
    <w:p w14:paraId="0489FDA8" w14:textId="77777777" w:rsidR="0073272E" w:rsidRPr="00BA212A" w:rsidRDefault="0073272E" w:rsidP="00C951DE">
      <w:pPr>
        <w:ind w:left="426"/>
        <w:jc w:val="both"/>
      </w:pPr>
    </w:p>
    <w:p w14:paraId="758DE813" w14:textId="77777777" w:rsidR="00783225" w:rsidRPr="00BA212A" w:rsidRDefault="00783225" w:rsidP="00C951DE">
      <w:pPr>
        <w:ind w:left="709"/>
        <w:outlineLvl w:val="2"/>
        <w:rPr>
          <w:b/>
          <w:bCs/>
        </w:rPr>
      </w:pPr>
      <w:r w:rsidRPr="00BA212A">
        <w:t>6</w:t>
      </w:r>
      <w:r w:rsidRPr="00BA212A">
        <w:rPr>
          <w:b/>
          <w:bCs/>
        </w:rPr>
        <w:t xml:space="preserve">. </w:t>
      </w:r>
      <w:r w:rsidRPr="00BA212A">
        <w:t>Acompanhamento de Andamento</w:t>
      </w:r>
    </w:p>
    <w:p w14:paraId="3A532676" w14:textId="0218B6C2" w:rsidR="0073272E" w:rsidRPr="00BA212A" w:rsidRDefault="00783225" w:rsidP="00C951DE">
      <w:pPr>
        <w:ind w:left="737" w:right="113"/>
      </w:pPr>
      <w:r w:rsidRPr="00BA212A">
        <w:rPr>
          <w:b/>
          <w:bCs/>
        </w:rPr>
        <w:t>Monitoramento Contínuo</w:t>
      </w:r>
      <w:r w:rsidRPr="00BA212A">
        <w:t xml:space="preserve">: A assessoria pode fazer o acompanhamento contínuo das licitações </w:t>
      </w:r>
      <w:r w:rsidR="0073272E" w:rsidRPr="00BA212A">
        <w:t xml:space="preserve">     </w:t>
      </w:r>
      <w:r w:rsidRPr="00BA212A">
        <w:t>em andamento, ajudando a empresa ou órgão a tomar decisões mais informadas e dentro dos prazos.</w:t>
      </w:r>
    </w:p>
    <w:p w14:paraId="7134EC24" w14:textId="77777777" w:rsidR="00783225" w:rsidRPr="00BA212A" w:rsidRDefault="00783225" w:rsidP="00C951DE">
      <w:pPr>
        <w:spacing w:before="100" w:beforeAutospacing="1" w:after="100" w:afterAutospacing="1"/>
        <w:ind w:left="709"/>
      </w:pPr>
      <w:r w:rsidRPr="00BA212A">
        <w:rPr>
          <w:b/>
          <w:bCs/>
        </w:rPr>
        <w:t>Gestão de Recursos</w:t>
      </w:r>
      <w:r w:rsidRPr="00BA212A">
        <w:t xml:space="preserve">: Além de acompanhar as licitações, também pode ajudar a administrar e </w:t>
      </w:r>
      <w:proofErr w:type="gramStart"/>
      <w:r w:rsidRPr="00BA212A">
        <w:t>otimizar</w:t>
      </w:r>
      <w:proofErr w:type="gramEnd"/>
      <w:r w:rsidRPr="00BA212A">
        <w:t xml:space="preserve"> os contratos firmados, garantindo o cumprimento de prazos e a correta execução do objeto contratado.</w:t>
      </w:r>
    </w:p>
    <w:p w14:paraId="51C1DEB5" w14:textId="56A67322" w:rsidR="00783225" w:rsidRPr="00BA212A" w:rsidRDefault="00742E7A" w:rsidP="00C951DE">
      <w:pPr>
        <w:ind w:firstLine="709"/>
        <w:outlineLvl w:val="2"/>
      </w:pPr>
      <w:r w:rsidRPr="00BA212A">
        <w:t>7</w:t>
      </w:r>
      <w:r w:rsidR="00783225" w:rsidRPr="00BA212A">
        <w:t>. Transparência e Credibilidade</w:t>
      </w:r>
    </w:p>
    <w:p w14:paraId="158998A1" w14:textId="77777777" w:rsidR="00783225" w:rsidRPr="00BA212A" w:rsidRDefault="00783225" w:rsidP="00C951DE">
      <w:pPr>
        <w:ind w:left="709"/>
        <w:jc w:val="both"/>
      </w:pPr>
      <w:r w:rsidRPr="00BA212A">
        <w:rPr>
          <w:b/>
          <w:bCs/>
        </w:rPr>
        <w:t>Maior Transparência no Processo</w:t>
      </w:r>
      <w:r w:rsidRPr="00BA212A">
        <w:t>: O acompanhamento por uma empresa especializada garante maior transparência no processo licitatório, o que pode fortalecer a reputação e a imagem da organização, especialmente em processos públicos.</w:t>
      </w:r>
    </w:p>
    <w:p w14:paraId="54899B63" w14:textId="0F9338DC" w:rsidR="00783225" w:rsidRPr="00BA212A" w:rsidRDefault="00783225" w:rsidP="00C951DE">
      <w:pPr>
        <w:ind w:left="709"/>
        <w:jc w:val="both"/>
      </w:pPr>
      <w:r w:rsidRPr="00BA212A">
        <w:rPr>
          <w:b/>
          <w:bCs/>
        </w:rPr>
        <w:t>Credibilidade no Mercado</w:t>
      </w:r>
      <w:r w:rsidRPr="00BA212A">
        <w:t xml:space="preserve">: Empresas que demonstram uma gestão eficiente de suas licitações e contratos transmitem maior confiança aos seus </w:t>
      </w:r>
      <w:proofErr w:type="spellStart"/>
      <w:r w:rsidRPr="00BA212A">
        <w:t>stakeholders</w:t>
      </w:r>
      <w:proofErr w:type="spellEnd"/>
      <w:r w:rsidRPr="00BA212A">
        <w:t>, como fornecedores, parceiros e clientes.</w:t>
      </w:r>
    </w:p>
    <w:p w14:paraId="2B77847A" w14:textId="0449991A" w:rsidR="00783225" w:rsidRPr="00BA212A" w:rsidRDefault="00783225" w:rsidP="00C951DE">
      <w:pPr>
        <w:spacing w:before="100" w:beforeAutospacing="1" w:after="100" w:afterAutospacing="1"/>
        <w:ind w:left="709"/>
        <w:jc w:val="both"/>
      </w:pPr>
      <w:r w:rsidRPr="00BA212A">
        <w:t>Ao contratar uma empresa de assessoria em licitações e contratos, a organização pode alcançar maior segurança jurídica, eficiência operacional, e melhores resultados tanto no processo licitatório quanto na execução dos contratos, reduzindo riscos, custos e aumentando a competitividade e a transparência. A assessoria especializada contribui significativamente para uma gestão mais estratégica e assertiva dos processos licitatórios e contratuais.</w:t>
      </w:r>
    </w:p>
    <w:p w14:paraId="6E575AB7" w14:textId="77777777" w:rsidR="00783225" w:rsidRPr="00BA212A" w:rsidRDefault="00783225" w:rsidP="00C951DE">
      <w:pPr>
        <w:ind w:hanging="1276"/>
        <w:rPr>
          <w:b/>
          <w:bCs/>
        </w:rPr>
      </w:pPr>
    </w:p>
    <w:p w14:paraId="5D55AC0F" w14:textId="1772468A" w:rsidR="00563590" w:rsidRPr="00BA212A" w:rsidRDefault="00563590" w:rsidP="00C951DE">
      <w:pPr>
        <w:pStyle w:val="NormalWeb"/>
        <w:spacing w:before="0" w:beforeAutospacing="0" w:after="0" w:afterAutospacing="0"/>
        <w:ind w:left="709"/>
        <w:rPr>
          <w:b/>
          <w:bCs/>
        </w:rPr>
      </w:pPr>
      <w:r w:rsidRPr="00BA212A">
        <w:rPr>
          <w:b/>
          <w:bCs/>
        </w:rPr>
        <w:t>1</w:t>
      </w:r>
      <w:r w:rsidR="00191493">
        <w:rPr>
          <w:b/>
          <w:bCs/>
        </w:rPr>
        <w:t>1</w:t>
      </w:r>
      <w:r w:rsidRPr="00BA212A">
        <w:rPr>
          <w:b/>
          <w:bCs/>
        </w:rPr>
        <w:t>. Providências a serem Adotadas</w:t>
      </w:r>
    </w:p>
    <w:p w14:paraId="6DC56951" w14:textId="77777777" w:rsidR="00563590" w:rsidRPr="00BA212A" w:rsidRDefault="00563590" w:rsidP="00C951DE">
      <w:pPr>
        <w:pStyle w:val="NormalWeb"/>
        <w:spacing w:before="0" w:beforeAutospacing="0" w:after="0" w:afterAutospacing="0"/>
        <w:ind w:left="709" w:hanging="142"/>
        <w:rPr>
          <w:b/>
          <w:bCs/>
        </w:rPr>
      </w:pPr>
    </w:p>
    <w:p w14:paraId="3FB8E327" w14:textId="3281F100" w:rsidR="00563590" w:rsidRPr="00BA212A" w:rsidRDefault="008960AF" w:rsidP="00C951DE">
      <w:pPr>
        <w:pStyle w:val="NormalWeb"/>
        <w:spacing w:before="0" w:beforeAutospacing="0" w:after="0" w:afterAutospacing="0"/>
        <w:ind w:left="709" w:hanging="142"/>
        <w:jc w:val="both"/>
      </w:pPr>
      <w:r>
        <w:t xml:space="preserve">  </w:t>
      </w:r>
      <w:r w:rsidR="00563590" w:rsidRPr="00BA212A">
        <w:t xml:space="preserve">Após a realização desse Estudo Preliminar, o Termo de Referência será elaborado e caso aprovado pela autoridade competente, será efetivada </w:t>
      </w:r>
      <w:r w:rsidR="00783225" w:rsidRPr="00BA212A">
        <w:t xml:space="preserve">a Dispensa </w:t>
      </w:r>
      <w:r w:rsidR="00563590" w:rsidRPr="00BA212A">
        <w:t xml:space="preserve">de Licitação. </w:t>
      </w:r>
    </w:p>
    <w:p w14:paraId="15BB8C4E" w14:textId="77777777" w:rsidR="00742E7A" w:rsidRPr="00BA212A" w:rsidRDefault="00742E7A" w:rsidP="00C951DE">
      <w:pPr>
        <w:pStyle w:val="NormalWeb"/>
        <w:spacing w:before="0" w:beforeAutospacing="0" w:after="0" w:afterAutospacing="0"/>
        <w:ind w:left="709" w:hanging="142"/>
        <w:jc w:val="both"/>
      </w:pPr>
    </w:p>
    <w:p w14:paraId="403BA6CB" w14:textId="424B8C90" w:rsidR="00563590" w:rsidRPr="00BA212A" w:rsidRDefault="00563590" w:rsidP="00C951DE">
      <w:pPr>
        <w:pStyle w:val="NormalWeb"/>
        <w:spacing w:before="0" w:beforeAutospacing="0" w:after="0" w:afterAutospacing="0"/>
        <w:ind w:left="709"/>
        <w:rPr>
          <w:b/>
          <w:bCs/>
        </w:rPr>
      </w:pPr>
      <w:r w:rsidRPr="00BA212A">
        <w:rPr>
          <w:b/>
          <w:bCs/>
        </w:rPr>
        <w:t>1</w:t>
      </w:r>
      <w:r w:rsidR="00191493">
        <w:rPr>
          <w:b/>
          <w:bCs/>
        </w:rPr>
        <w:t>2</w:t>
      </w:r>
      <w:r w:rsidRPr="00BA212A">
        <w:rPr>
          <w:b/>
          <w:bCs/>
        </w:rPr>
        <w:t>. Declaração de Viabilidade</w:t>
      </w:r>
    </w:p>
    <w:p w14:paraId="726AAC57" w14:textId="77777777" w:rsidR="00563590" w:rsidRPr="00BA212A" w:rsidRDefault="00563590" w:rsidP="00C951DE">
      <w:pPr>
        <w:pStyle w:val="NormalWeb"/>
        <w:spacing w:before="0" w:beforeAutospacing="0" w:after="0" w:afterAutospacing="0"/>
        <w:ind w:left="709"/>
      </w:pPr>
    </w:p>
    <w:p w14:paraId="43C233E4" w14:textId="4B7A93CF" w:rsidR="00563590" w:rsidRPr="00BA212A" w:rsidRDefault="00563590" w:rsidP="00C951DE">
      <w:pPr>
        <w:pStyle w:val="NormalWeb"/>
        <w:spacing w:before="0" w:beforeAutospacing="0" w:after="0" w:afterAutospacing="0"/>
        <w:ind w:left="709"/>
        <w:jc w:val="both"/>
      </w:pPr>
      <w:r w:rsidRPr="00BA212A">
        <w:t>A partir da análise do presente Estudo Técnico Preliminar e de acordo com os termos pretendidos, esta equipe de planejamento declara viável esta contratação.</w:t>
      </w:r>
    </w:p>
    <w:p w14:paraId="64F61110" w14:textId="77777777" w:rsidR="00563590" w:rsidRPr="00BA212A" w:rsidRDefault="00563590" w:rsidP="00C951DE">
      <w:pPr>
        <w:ind w:left="709" w:hanging="142"/>
        <w:jc w:val="both"/>
      </w:pPr>
    </w:p>
    <w:p w14:paraId="5492F444" w14:textId="77777777" w:rsidR="00563590" w:rsidRPr="00BA212A" w:rsidRDefault="00563590" w:rsidP="00C951DE">
      <w:pPr>
        <w:jc w:val="both"/>
      </w:pPr>
    </w:p>
    <w:p w14:paraId="6EF4BF2B" w14:textId="444F3FE4" w:rsidR="00FE3E57" w:rsidRDefault="00563590" w:rsidP="00C951DE">
      <w:pPr>
        <w:ind w:firstLine="5954"/>
        <w:jc w:val="both"/>
      </w:pPr>
      <w:r w:rsidRPr="00BA212A">
        <w:t xml:space="preserve">Lavandeira, </w:t>
      </w:r>
      <w:r w:rsidR="00AE22BE">
        <w:t>20</w:t>
      </w:r>
      <w:r w:rsidRPr="00BA212A">
        <w:t xml:space="preserve"> de </w:t>
      </w:r>
      <w:r w:rsidR="008960AF">
        <w:t>Janeiro</w:t>
      </w:r>
      <w:r w:rsidRPr="00BA212A">
        <w:t xml:space="preserve"> de 202</w:t>
      </w:r>
      <w:r w:rsidR="00742E7A" w:rsidRPr="00BA212A">
        <w:t>5</w:t>
      </w:r>
      <w:r w:rsidRPr="00BA212A">
        <w:t>.</w:t>
      </w:r>
    </w:p>
    <w:p w14:paraId="706E1394" w14:textId="77777777" w:rsidR="00C951DE" w:rsidRDefault="00C951DE" w:rsidP="00C951DE">
      <w:pPr>
        <w:ind w:firstLine="5954"/>
        <w:jc w:val="both"/>
      </w:pPr>
    </w:p>
    <w:p w14:paraId="49F1F978" w14:textId="77777777" w:rsidR="00C951DE" w:rsidRDefault="00C951DE" w:rsidP="00C951DE">
      <w:pPr>
        <w:ind w:firstLine="5954"/>
        <w:jc w:val="both"/>
      </w:pPr>
    </w:p>
    <w:p w14:paraId="05E4FD22" w14:textId="77777777" w:rsidR="00AE22BE" w:rsidRPr="00BA212A" w:rsidRDefault="00AE22BE" w:rsidP="00C951DE">
      <w:pPr>
        <w:ind w:firstLine="5954"/>
        <w:jc w:val="both"/>
      </w:pPr>
      <w:bookmarkStart w:id="0" w:name="_GoBack"/>
      <w:bookmarkEnd w:id="0"/>
    </w:p>
    <w:p w14:paraId="20D9BAE3" w14:textId="77777777" w:rsidR="00FE3E57" w:rsidRPr="00BA212A" w:rsidRDefault="00FE3E57" w:rsidP="00C951DE">
      <w:pPr>
        <w:ind w:firstLine="5954"/>
        <w:jc w:val="both"/>
      </w:pPr>
    </w:p>
    <w:p w14:paraId="3B110348" w14:textId="77777777" w:rsidR="00FE3E57" w:rsidRPr="00BA212A" w:rsidRDefault="00FE3E57" w:rsidP="00C951DE">
      <w:pPr>
        <w:ind w:firstLine="709"/>
        <w:jc w:val="both"/>
      </w:pPr>
    </w:p>
    <w:p w14:paraId="7D7B546C" w14:textId="77777777" w:rsidR="00675E32" w:rsidRPr="00AE22BE" w:rsidRDefault="00675E32" w:rsidP="00C951DE">
      <w:pPr>
        <w:jc w:val="center"/>
        <w:rPr>
          <w:b/>
          <w:i/>
        </w:rPr>
      </w:pPr>
      <w:r w:rsidRPr="00AE22BE">
        <w:rPr>
          <w:b/>
          <w:i/>
        </w:rPr>
        <w:t>_________________________________________</w:t>
      </w:r>
    </w:p>
    <w:p w14:paraId="77957945" w14:textId="6FAE1EEA" w:rsidR="00AE22BE" w:rsidRPr="00C951DE" w:rsidRDefault="00AE22BE" w:rsidP="00C951DE">
      <w:pPr>
        <w:jc w:val="center"/>
        <w:rPr>
          <w:b/>
          <w:bCs/>
        </w:rPr>
      </w:pPr>
      <w:bookmarkStart w:id="1" w:name="_Hlk123830630"/>
      <w:r w:rsidRPr="00C951DE">
        <w:rPr>
          <w:b/>
          <w:bCs/>
        </w:rPr>
        <w:t>JHORDANY ALVES RODRIGUES</w:t>
      </w:r>
    </w:p>
    <w:p w14:paraId="09B593FD" w14:textId="77777777" w:rsidR="00675E32" w:rsidRPr="00BA212A" w:rsidRDefault="00675E32" w:rsidP="00C951DE">
      <w:pPr>
        <w:jc w:val="center"/>
        <w:rPr>
          <w:bCs/>
        </w:rPr>
      </w:pPr>
      <w:r w:rsidRPr="00AE22BE">
        <w:rPr>
          <w:bCs/>
        </w:rPr>
        <w:t>Secretária Parlamentar da Câmara Municipal</w:t>
      </w:r>
      <w:r w:rsidRPr="00BA212A">
        <w:rPr>
          <w:bCs/>
        </w:rPr>
        <w:t xml:space="preserve"> </w:t>
      </w:r>
      <w:bookmarkEnd w:id="1"/>
    </w:p>
    <w:p w14:paraId="24F6E2E0" w14:textId="77777777" w:rsidR="00675E32" w:rsidRPr="00BA212A" w:rsidRDefault="00675E32" w:rsidP="00C951DE">
      <w:pPr>
        <w:jc w:val="center"/>
        <w:rPr>
          <w:bCs/>
        </w:rPr>
      </w:pPr>
    </w:p>
    <w:p w14:paraId="15FB0464" w14:textId="77777777" w:rsidR="00675E32" w:rsidRDefault="00675E32" w:rsidP="00C951DE">
      <w:pPr>
        <w:jc w:val="center"/>
        <w:rPr>
          <w:bCs/>
        </w:rPr>
      </w:pPr>
    </w:p>
    <w:p w14:paraId="62FC4F3A" w14:textId="77777777" w:rsidR="00C951DE" w:rsidRDefault="00C951DE" w:rsidP="00C951DE">
      <w:pPr>
        <w:jc w:val="center"/>
        <w:rPr>
          <w:bCs/>
        </w:rPr>
      </w:pPr>
    </w:p>
    <w:p w14:paraId="04784DB9" w14:textId="77777777" w:rsidR="00C951DE" w:rsidRPr="00BA212A" w:rsidRDefault="00C951DE" w:rsidP="00C951DE">
      <w:pPr>
        <w:jc w:val="center"/>
        <w:rPr>
          <w:bCs/>
        </w:rPr>
      </w:pPr>
    </w:p>
    <w:p w14:paraId="55CBE4DD" w14:textId="77777777" w:rsidR="00675E32" w:rsidRPr="00BA212A" w:rsidRDefault="00675E32" w:rsidP="00C951DE">
      <w:pPr>
        <w:jc w:val="center"/>
        <w:rPr>
          <w:bCs/>
        </w:rPr>
      </w:pPr>
    </w:p>
    <w:p w14:paraId="10C12E01" w14:textId="1DCA8761" w:rsidR="00675E32" w:rsidRPr="00BA212A" w:rsidRDefault="00675E32" w:rsidP="00C951DE">
      <w:pPr>
        <w:autoSpaceDE w:val="0"/>
        <w:autoSpaceDN w:val="0"/>
        <w:adjustRightInd w:val="0"/>
        <w:jc w:val="center"/>
      </w:pPr>
      <w:r w:rsidRPr="00BA212A">
        <w:t>______________________________________________</w:t>
      </w:r>
    </w:p>
    <w:p w14:paraId="5E0EA03F" w14:textId="430C1F4F" w:rsidR="00675E32" w:rsidRPr="00BA212A" w:rsidRDefault="00675E32" w:rsidP="00C951DE">
      <w:pPr>
        <w:jc w:val="center"/>
        <w:rPr>
          <w:b/>
          <w:bCs/>
          <w:color w:val="000000"/>
        </w:rPr>
      </w:pPr>
      <w:r w:rsidRPr="00BA212A">
        <w:rPr>
          <w:b/>
          <w:bCs/>
        </w:rPr>
        <w:t>VEREADOR</w:t>
      </w:r>
      <w:proofErr w:type="gramStart"/>
      <w:r w:rsidRPr="00BA212A">
        <w:rPr>
          <w:b/>
          <w:bCs/>
        </w:rPr>
        <w:t xml:space="preserve">  </w:t>
      </w:r>
      <w:proofErr w:type="gramEnd"/>
      <w:r w:rsidRPr="00BA212A">
        <w:rPr>
          <w:b/>
          <w:bCs/>
          <w:color w:val="000000"/>
        </w:rPr>
        <w:t>EDILSON DA ROCHA PEREIRA</w:t>
      </w:r>
    </w:p>
    <w:p w14:paraId="72268074" w14:textId="28D54328" w:rsidR="00675E32" w:rsidRPr="00BA212A" w:rsidRDefault="00675E32" w:rsidP="00C951DE">
      <w:pPr>
        <w:pStyle w:val="Default"/>
        <w:jc w:val="center"/>
        <w:rPr>
          <w:rFonts w:ascii="Times New Roman" w:hAnsi="Times New Roman" w:cs="Times New Roman"/>
        </w:rPr>
      </w:pPr>
      <w:r w:rsidRPr="00BA212A">
        <w:rPr>
          <w:rFonts w:ascii="Times New Roman" w:hAnsi="Times New Roman" w:cs="Times New Roman"/>
        </w:rPr>
        <w:t>Presid</w:t>
      </w:r>
      <w:r w:rsidRPr="00BA212A">
        <w:rPr>
          <w:rFonts w:ascii="Times New Roman" w:hAnsi="Times New Roman" w:cs="Times New Roman"/>
          <w:color w:val="000000" w:themeColor="text1"/>
        </w:rPr>
        <w:t>ente da Câmara</w:t>
      </w:r>
      <w:r w:rsidRPr="00BA212A">
        <w:rPr>
          <w:rFonts w:ascii="Times New Roman" w:hAnsi="Times New Roman" w:cs="Times New Roman"/>
        </w:rPr>
        <w:t xml:space="preserve"> Municipal</w:t>
      </w:r>
    </w:p>
    <w:p w14:paraId="2111FFDF" w14:textId="77777777" w:rsidR="00FE3E57" w:rsidRPr="00BA212A" w:rsidRDefault="00FE3E57" w:rsidP="00C951DE">
      <w:pPr>
        <w:jc w:val="center"/>
      </w:pPr>
    </w:p>
    <w:p w14:paraId="249529A2" w14:textId="77777777" w:rsidR="00FE3E57" w:rsidRPr="00BA212A" w:rsidRDefault="00FE3E57" w:rsidP="00C951DE"/>
    <w:sectPr w:rsidR="00FE3E57" w:rsidRPr="00BA212A" w:rsidSect="001B7A21">
      <w:headerReference w:type="default" r:id="rId9"/>
      <w:footerReference w:type="default" r:id="rId10"/>
      <w:pgSz w:w="11906" w:h="16838"/>
      <w:pgMar w:top="825" w:right="991" w:bottom="851" w:left="1276" w:header="397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12AFB" w14:textId="77777777" w:rsidR="007A73D2" w:rsidRDefault="007A73D2" w:rsidP="005F3756">
      <w:r>
        <w:separator/>
      </w:r>
    </w:p>
  </w:endnote>
  <w:endnote w:type="continuationSeparator" w:id="0">
    <w:p w14:paraId="1355D0FF" w14:textId="77777777" w:rsidR="007A73D2" w:rsidRDefault="007A73D2" w:rsidP="005F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D22A3" w14:textId="164A6A08" w:rsidR="00FC29E2" w:rsidRPr="00C86E3E" w:rsidRDefault="00FC29E2" w:rsidP="00FC29E2">
    <w:pPr>
      <w:pStyle w:val="Rodap"/>
      <w:jc w:val="right"/>
      <w:rPr>
        <w:b/>
        <w:sz w:val="18"/>
        <w:szCs w:val="18"/>
      </w:rPr>
    </w:pPr>
  </w:p>
  <w:p w14:paraId="13334E4F" w14:textId="77777777" w:rsidR="00F11F62" w:rsidRPr="007F3A92" w:rsidRDefault="00F11F62" w:rsidP="00F11F62">
    <w:pPr>
      <w:spacing w:line="245" w:lineRule="exact"/>
      <w:ind w:right="8"/>
      <w:jc w:val="center"/>
      <w:rPr>
        <w:rFonts w:ascii="Tahoma" w:eastAsia="Cambria" w:hAnsi="Tahoma" w:cs="Tahoma"/>
        <w:sz w:val="16"/>
        <w:szCs w:val="16"/>
      </w:rPr>
    </w:pPr>
    <w:r w:rsidRPr="007F3A92">
      <w:rPr>
        <w:rFonts w:ascii="Tahoma" w:eastAsia="Cambria" w:hAnsi="Tahoma" w:cs="Tahoma"/>
        <w:sz w:val="16"/>
        <w:szCs w:val="16"/>
      </w:rPr>
      <w:t>Rua</w:t>
    </w:r>
    <w:r w:rsidRPr="007F3A92">
      <w:rPr>
        <w:rFonts w:ascii="Tahoma" w:eastAsia="Cambria" w:hAnsi="Tahoma" w:cs="Tahoma"/>
        <w:spacing w:val="-3"/>
        <w:sz w:val="16"/>
        <w:szCs w:val="16"/>
      </w:rPr>
      <w:t xml:space="preserve"> </w:t>
    </w:r>
    <w:r w:rsidRPr="007F3A92">
      <w:rPr>
        <w:rFonts w:ascii="Tahoma" w:eastAsia="Cambria" w:hAnsi="Tahoma" w:cs="Tahoma"/>
        <w:sz w:val="16"/>
        <w:szCs w:val="16"/>
      </w:rPr>
      <w:t>Tertuliano Santos</w:t>
    </w:r>
    <w:r w:rsidRPr="007F3A92">
      <w:rPr>
        <w:rFonts w:ascii="Tahoma" w:eastAsia="Cambria" w:hAnsi="Tahoma" w:cs="Tahoma"/>
        <w:spacing w:val="-1"/>
        <w:sz w:val="16"/>
        <w:szCs w:val="16"/>
      </w:rPr>
      <w:t xml:space="preserve"> </w:t>
    </w:r>
    <w:r w:rsidRPr="007F3A92">
      <w:rPr>
        <w:rFonts w:ascii="Tahoma" w:eastAsia="Cambria" w:hAnsi="Tahoma" w:cs="Tahoma"/>
        <w:sz w:val="16"/>
        <w:szCs w:val="16"/>
      </w:rPr>
      <w:t>Quadra</w:t>
    </w:r>
    <w:r w:rsidRPr="007F3A92">
      <w:rPr>
        <w:rFonts w:ascii="Tahoma" w:eastAsia="Cambria" w:hAnsi="Tahoma" w:cs="Tahoma"/>
        <w:spacing w:val="-1"/>
        <w:sz w:val="16"/>
        <w:szCs w:val="16"/>
      </w:rPr>
      <w:t xml:space="preserve"> </w:t>
    </w:r>
    <w:r w:rsidRPr="007F3A92">
      <w:rPr>
        <w:rFonts w:ascii="Tahoma" w:eastAsia="Cambria" w:hAnsi="Tahoma" w:cs="Tahoma"/>
        <w:sz w:val="16"/>
        <w:szCs w:val="16"/>
      </w:rPr>
      <w:t>08,</w:t>
    </w:r>
    <w:r w:rsidRPr="007F3A92">
      <w:rPr>
        <w:rFonts w:ascii="Tahoma" w:eastAsia="Cambria" w:hAnsi="Tahoma" w:cs="Tahoma"/>
        <w:spacing w:val="-5"/>
        <w:sz w:val="16"/>
        <w:szCs w:val="16"/>
      </w:rPr>
      <w:t xml:space="preserve"> </w:t>
    </w:r>
    <w:r w:rsidRPr="007F3A92">
      <w:rPr>
        <w:rFonts w:ascii="Tahoma" w:eastAsia="Cambria" w:hAnsi="Tahoma" w:cs="Tahoma"/>
        <w:sz w:val="16"/>
        <w:szCs w:val="16"/>
      </w:rPr>
      <w:t>Lote</w:t>
    </w:r>
    <w:r w:rsidRPr="007F3A92">
      <w:rPr>
        <w:rFonts w:ascii="Tahoma" w:eastAsia="Cambria" w:hAnsi="Tahoma" w:cs="Tahoma"/>
        <w:spacing w:val="-3"/>
        <w:sz w:val="16"/>
        <w:szCs w:val="16"/>
      </w:rPr>
      <w:t xml:space="preserve"> </w:t>
    </w:r>
    <w:r w:rsidRPr="007F3A92">
      <w:rPr>
        <w:rFonts w:ascii="Tahoma" w:eastAsia="Cambria" w:hAnsi="Tahoma" w:cs="Tahoma"/>
        <w:sz w:val="16"/>
        <w:szCs w:val="16"/>
      </w:rPr>
      <w:t>128,</w:t>
    </w:r>
    <w:r w:rsidRPr="007F3A92">
      <w:rPr>
        <w:rFonts w:ascii="Tahoma" w:eastAsia="Cambria" w:hAnsi="Tahoma" w:cs="Tahoma"/>
        <w:spacing w:val="-1"/>
        <w:sz w:val="16"/>
        <w:szCs w:val="16"/>
      </w:rPr>
      <w:t xml:space="preserve"> </w:t>
    </w:r>
    <w:r w:rsidRPr="007F3A92">
      <w:rPr>
        <w:rFonts w:ascii="Tahoma" w:eastAsia="Cambria" w:hAnsi="Tahoma" w:cs="Tahoma"/>
        <w:sz w:val="16"/>
        <w:szCs w:val="16"/>
      </w:rPr>
      <w:t>Centro,</w:t>
    </w:r>
    <w:proofErr w:type="gramStart"/>
    <w:r w:rsidRPr="007F3A92">
      <w:rPr>
        <w:rFonts w:ascii="Tahoma" w:eastAsia="Cambria" w:hAnsi="Tahoma" w:cs="Tahoma"/>
        <w:spacing w:val="-1"/>
        <w:sz w:val="16"/>
        <w:szCs w:val="16"/>
      </w:rPr>
      <w:t xml:space="preserve">  </w:t>
    </w:r>
    <w:proofErr w:type="gramEnd"/>
    <w:r w:rsidRPr="007F3A92">
      <w:rPr>
        <w:rFonts w:ascii="Tahoma" w:eastAsia="Cambria" w:hAnsi="Tahoma" w:cs="Tahoma"/>
        <w:spacing w:val="-1"/>
        <w:sz w:val="16"/>
        <w:szCs w:val="16"/>
      </w:rPr>
      <w:t xml:space="preserve">CEP: 77 328 000 </w:t>
    </w:r>
    <w:r w:rsidRPr="007F3A92">
      <w:rPr>
        <w:rFonts w:ascii="Tahoma" w:eastAsia="Cambria" w:hAnsi="Tahoma" w:cs="Tahoma"/>
        <w:sz w:val="16"/>
        <w:szCs w:val="16"/>
      </w:rPr>
      <w:t>Lavandeira TO</w:t>
    </w:r>
  </w:p>
  <w:p w14:paraId="324FE126" w14:textId="77777777" w:rsidR="00F11F62" w:rsidRPr="007F3A92" w:rsidRDefault="00F11F62" w:rsidP="00F11F62">
    <w:pPr>
      <w:spacing w:line="245" w:lineRule="exact"/>
      <w:ind w:right="8"/>
      <w:jc w:val="center"/>
      <w:rPr>
        <w:rFonts w:ascii="Tahoma" w:eastAsia="Cambria" w:hAnsi="Tahoma" w:cs="Tahoma"/>
        <w:sz w:val="16"/>
        <w:szCs w:val="16"/>
      </w:rPr>
    </w:pPr>
    <w:proofErr w:type="gramStart"/>
    <w:r w:rsidRPr="007F3A92">
      <w:rPr>
        <w:rFonts w:ascii="Tahoma" w:eastAsia="Cambria" w:hAnsi="Tahoma" w:cs="Tahoma"/>
        <w:sz w:val="16"/>
        <w:szCs w:val="16"/>
      </w:rPr>
      <w:t>Email:</w:t>
    </w:r>
    <w:proofErr w:type="gramEnd"/>
    <w:r w:rsidRPr="007F3A92">
      <w:rPr>
        <w:rFonts w:ascii="Tahoma" w:eastAsia="Cambria" w:hAnsi="Tahoma" w:cs="Tahoma"/>
        <w:sz w:val="16"/>
        <w:szCs w:val="16"/>
      </w:rPr>
      <w:t>camara.lavandeira.leg@hotmail.com  Telefone: (63) 3697-1104</w:t>
    </w:r>
  </w:p>
  <w:p w14:paraId="628843C0" w14:textId="77777777" w:rsidR="00FC29E2" w:rsidRPr="00C86E3E" w:rsidRDefault="00FC29E2" w:rsidP="00C14E31">
    <w:pPr>
      <w:pStyle w:val="Rodap1"/>
      <w:tabs>
        <w:tab w:val="clear" w:pos="4818"/>
        <w:tab w:val="clear" w:pos="9637"/>
        <w:tab w:val="right" w:pos="7740"/>
      </w:tabs>
      <w:jc w:val="center"/>
      <w:rPr>
        <w:rFonts w:cs="Times New Roman"/>
        <w:sz w:val="18"/>
        <w:szCs w:val="18"/>
      </w:rPr>
    </w:pPr>
  </w:p>
  <w:p w14:paraId="7886D751" w14:textId="77777777" w:rsidR="00604E66" w:rsidRDefault="00604E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C0ADF" w14:textId="77777777" w:rsidR="007A73D2" w:rsidRDefault="007A73D2" w:rsidP="005F3756">
      <w:r>
        <w:separator/>
      </w:r>
    </w:p>
  </w:footnote>
  <w:footnote w:type="continuationSeparator" w:id="0">
    <w:p w14:paraId="05CBA11D" w14:textId="77777777" w:rsidR="007A73D2" w:rsidRDefault="007A73D2" w:rsidP="005F3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77CB7" w14:textId="5118E7CA" w:rsidR="00F11F62" w:rsidRDefault="00F44A9B" w:rsidP="00C14E31">
    <w:pPr>
      <w:jc w:val="center"/>
      <w:rPr>
        <w:b/>
      </w:rPr>
    </w:pPr>
    <w:r>
      <w:rPr>
        <w:noProof/>
      </w:rPr>
      <w:drawing>
        <wp:inline distT="0" distB="0" distL="0" distR="0" wp14:anchorId="438113D0" wp14:editId="49E1EDD3">
          <wp:extent cx="3524250" cy="1666875"/>
          <wp:effectExtent l="0" t="0" r="0" b="0"/>
          <wp:docPr id="91784085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0" cy="16668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0455AF4A" w14:textId="1896E18C" w:rsidR="00C14E31" w:rsidRDefault="004F2B4A" w:rsidP="00C14E31">
    <w:pPr>
      <w:jc w:val="center"/>
      <w:rPr>
        <w:b/>
      </w:rPr>
    </w:pPr>
    <w:r>
      <w:rPr>
        <w:b/>
      </w:rPr>
      <w:t xml:space="preserve"> </w:t>
    </w:r>
  </w:p>
  <w:p w14:paraId="24A28CA7" w14:textId="77777777" w:rsidR="00F11F62" w:rsidRPr="007F3A92" w:rsidRDefault="00F11F62" w:rsidP="00F11F62">
    <w:pPr>
      <w:tabs>
        <w:tab w:val="center" w:pos="4252"/>
        <w:tab w:val="center" w:pos="4962"/>
        <w:tab w:val="right" w:pos="8504"/>
      </w:tabs>
      <w:jc w:val="center"/>
      <w:rPr>
        <w:rFonts w:ascii="Tahoma" w:hAnsi="Tahoma" w:cs="Tahoma"/>
        <w:b/>
        <w:sz w:val="20"/>
        <w:szCs w:val="20"/>
      </w:rPr>
    </w:pPr>
    <w:bookmarkStart w:id="2" w:name="_Hlk180769717"/>
    <w:r w:rsidRPr="007F3A92">
      <w:rPr>
        <w:rFonts w:ascii="Tahoma" w:hAnsi="Tahoma" w:cs="Tahoma"/>
        <w:b/>
        <w:sz w:val="20"/>
        <w:szCs w:val="20"/>
      </w:rPr>
      <w:t>PODER LEGISLATIVO</w:t>
    </w:r>
  </w:p>
  <w:p w14:paraId="0AFAB611" w14:textId="77777777" w:rsidR="00F11F62" w:rsidRPr="007F3A92" w:rsidRDefault="00F11F62" w:rsidP="00F11F62">
    <w:pPr>
      <w:tabs>
        <w:tab w:val="center" w:pos="4252"/>
        <w:tab w:val="center" w:pos="4962"/>
        <w:tab w:val="right" w:pos="8504"/>
      </w:tabs>
      <w:jc w:val="center"/>
      <w:rPr>
        <w:rFonts w:ascii="Tahoma" w:hAnsi="Tahoma" w:cs="Tahoma"/>
        <w:b/>
        <w:sz w:val="20"/>
        <w:szCs w:val="20"/>
      </w:rPr>
    </w:pPr>
    <w:r w:rsidRPr="007F3A92">
      <w:rPr>
        <w:rFonts w:ascii="Tahoma" w:hAnsi="Tahoma" w:cs="Tahoma"/>
        <w:b/>
        <w:sz w:val="20"/>
        <w:szCs w:val="20"/>
      </w:rPr>
      <w:t>CÂMARA MUNICIPAL DE LAVANDEIRA-TO</w:t>
    </w:r>
  </w:p>
  <w:p w14:paraId="4F276405" w14:textId="77777777" w:rsidR="00F11F62" w:rsidRPr="007F3A92" w:rsidRDefault="00F11F62" w:rsidP="00F11F62">
    <w:pPr>
      <w:tabs>
        <w:tab w:val="center" w:pos="4252"/>
        <w:tab w:val="center" w:pos="4962"/>
        <w:tab w:val="right" w:pos="8504"/>
      </w:tabs>
      <w:jc w:val="center"/>
      <w:rPr>
        <w:rFonts w:ascii="Tahoma" w:hAnsi="Tahoma" w:cs="Tahoma"/>
        <w:b/>
        <w:sz w:val="20"/>
        <w:szCs w:val="20"/>
      </w:rPr>
    </w:pPr>
    <w:r w:rsidRPr="007F3A92">
      <w:rPr>
        <w:rFonts w:ascii="Tahoma" w:hAnsi="Tahoma" w:cs="Tahoma"/>
        <w:b/>
        <w:sz w:val="20"/>
        <w:szCs w:val="20"/>
      </w:rPr>
      <w:t xml:space="preserve">CNPJ Nº: </w:t>
    </w:r>
    <w:r w:rsidRPr="007F3A92">
      <w:rPr>
        <w:rFonts w:ascii="Tahoma" w:hAnsi="Tahoma" w:cs="Tahoma"/>
        <w:b/>
        <w:bCs/>
        <w:sz w:val="20"/>
        <w:szCs w:val="20"/>
      </w:rPr>
      <w:t>04.532.991/0001-04</w:t>
    </w:r>
  </w:p>
  <w:bookmarkEnd w:id="2"/>
  <w:p w14:paraId="663256EA" w14:textId="2093F1A8" w:rsidR="00C14E31" w:rsidRDefault="004F2B4A" w:rsidP="00C14E31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</w:t>
    </w:r>
  </w:p>
  <w:p w14:paraId="5C52B01E" w14:textId="77777777" w:rsidR="00604E66" w:rsidRDefault="00604E6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2901"/>
        </w:tabs>
      </w:pPr>
    </w:lvl>
    <w:lvl w:ilvl="1">
      <w:start w:val="1"/>
      <w:numFmt w:val="none"/>
      <w:lvlText w:val=""/>
      <w:lvlJc w:val="left"/>
      <w:pPr>
        <w:tabs>
          <w:tab w:val="num" w:pos="2901"/>
        </w:tabs>
      </w:pPr>
    </w:lvl>
    <w:lvl w:ilvl="2">
      <w:start w:val="1"/>
      <w:numFmt w:val="none"/>
      <w:lvlText w:val=""/>
      <w:lvlJc w:val="left"/>
      <w:pPr>
        <w:tabs>
          <w:tab w:val="num" w:pos="2901"/>
        </w:tabs>
      </w:pPr>
    </w:lvl>
    <w:lvl w:ilvl="3">
      <w:start w:val="1"/>
      <w:numFmt w:val="none"/>
      <w:lvlText w:val=""/>
      <w:lvlJc w:val="left"/>
      <w:pPr>
        <w:tabs>
          <w:tab w:val="num" w:pos="2901"/>
        </w:tabs>
      </w:pPr>
    </w:lvl>
    <w:lvl w:ilvl="4">
      <w:start w:val="1"/>
      <w:numFmt w:val="none"/>
      <w:lvlText w:val=""/>
      <w:lvlJc w:val="left"/>
      <w:pPr>
        <w:tabs>
          <w:tab w:val="num" w:pos="2901"/>
        </w:tabs>
      </w:pPr>
    </w:lvl>
    <w:lvl w:ilvl="5">
      <w:start w:val="1"/>
      <w:numFmt w:val="none"/>
      <w:lvlText w:val=""/>
      <w:lvlJc w:val="left"/>
      <w:pPr>
        <w:tabs>
          <w:tab w:val="num" w:pos="2901"/>
        </w:tabs>
      </w:pPr>
    </w:lvl>
    <w:lvl w:ilvl="6">
      <w:start w:val="1"/>
      <w:numFmt w:val="none"/>
      <w:lvlText w:val=""/>
      <w:lvlJc w:val="left"/>
      <w:pPr>
        <w:tabs>
          <w:tab w:val="num" w:pos="2901"/>
        </w:tabs>
      </w:pPr>
    </w:lvl>
    <w:lvl w:ilvl="7">
      <w:start w:val="1"/>
      <w:numFmt w:val="none"/>
      <w:lvlText w:val=""/>
      <w:lvlJc w:val="left"/>
      <w:pPr>
        <w:tabs>
          <w:tab w:val="num" w:pos="2901"/>
        </w:tabs>
      </w:pPr>
    </w:lvl>
    <w:lvl w:ilvl="8">
      <w:start w:val="1"/>
      <w:numFmt w:val="none"/>
      <w:lvlText w:val=""/>
      <w:lvlJc w:val="left"/>
      <w:pPr>
        <w:tabs>
          <w:tab w:val="num" w:pos="2901"/>
        </w:tabs>
      </w:pPr>
    </w:lvl>
  </w:abstractNum>
  <w:abstractNum w:abstractNumId="1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03283804"/>
    <w:multiLevelType w:val="multilevel"/>
    <w:tmpl w:val="6EF2CE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AFD4B4E"/>
    <w:multiLevelType w:val="multilevel"/>
    <w:tmpl w:val="8BE68E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E09126E"/>
    <w:multiLevelType w:val="multilevel"/>
    <w:tmpl w:val="5C1E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866777"/>
    <w:multiLevelType w:val="multilevel"/>
    <w:tmpl w:val="00B0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B6152D"/>
    <w:multiLevelType w:val="multilevel"/>
    <w:tmpl w:val="0F2C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641C93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C8F407F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EC51C9C"/>
    <w:multiLevelType w:val="hybridMultilevel"/>
    <w:tmpl w:val="520E4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93099"/>
    <w:multiLevelType w:val="multilevel"/>
    <w:tmpl w:val="1B0CE3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01D2338"/>
    <w:multiLevelType w:val="hybridMultilevel"/>
    <w:tmpl w:val="B95C6C6C"/>
    <w:lvl w:ilvl="0" w:tplc="1FBA8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3925596"/>
    <w:multiLevelType w:val="multilevel"/>
    <w:tmpl w:val="21842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4F206B0"/>
    <w:multiLevelType w:val="multilevel"/>
    <w:tmpl w:val="A13020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5124E39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2CFB58DE"/>
    <w:multiLevelType w:val="multilevel"/>
    <w:tmpl w:val="1C3C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070FF1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333A031F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C8A4226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40356042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424C3084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44CA4783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DC07772"/>
    <w:multiLevelType w:val="hybridMultilevel"/>
    <w:tmpl w:val="1DFEF46C"/>
    <w:lvl w:ilvl="0" w:tplc="13FE5666">
      <w:start w:val="1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4ED04DFB"/>
    <w:multiLevelType w:val="multilevel"/>
    <w:tmpl w:val="968C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DC773C"/>
    <w:multiLevelType w:val="multilevel"/>
    <w:tmpl w:val="15C4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533321"/>
    <w:multiLevelType w:val="hybridMultilevel"/>
    <w:tmpl w:val="6946F88A"/>
    <w:lvl w:ilvl="0" w:tplc="62CA5AC2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3F85320">
      <w:numFmt w:val="bullet"/>
      <w:lvlText w:val="•"/>
      <w:lvlJc w:val="left"/>
      <w:pPr>
        <w:ind w:left="2150" w:hanging="360"/>
      </w:pPr>
      <w:rPr>
        <w:rFonts w:hint="default"/>
        <w:lang w:val="pt-PT" w:eastAsia="en-US" w:bidi="ar-SA"/>
      </w:rPr>
    </w:lvl>
    <w:lvl w:ilvl="2" w:tplc="7A8A7C38">
      <w:numFmt w:val="bullet"/>
      <w:lvlText w:val="•"/>
      <w:lvlJc w:val="left"/>
      <w:pPr>
        <w:ind w:left="3000" w:hanging="360"/>
      </w:pPr>
      <w:rPr>
        <w:rFonts w:hint="default"/>
        <w:lang w:val="pt-PT" w:eastAsia="en-US" w:bidi="ar-SA"/>
      </w:rPr>
    </w:lvl>
    <w:lvl w:ilvl="3" w:tplc="0972D710">
      <w:numFmt w:val="bullet"/>
      <w:lvlText w:val="•"/>
      <w:lvlJc w:val="left"/>
      <w:pPr>
        <w:ind w:left="3851" w:hanging="360"/>
      </w:pPr>
      <w:rPr>
        <w:rFonts w:hint="default"/>
        <w:lang w:val="pt-PT" w:eastAsia="en-US" w:bidi="ar-SA"/>
      </w:rPr>
    </w:lvl>
    <w:lvl w:ilvl="4" w:tplc="43EE5A4E">
      <w:numFmt w:val="bullet"/>
      <w:lvlText w:val="•"/>
      <w:lvlJc w:val="left"/>
      <w:pPr>
        <w:ind w:left="4701" w:hanging="360"/>
      </w:pPr>
      <w:rPr>
        <w:rFonts w:hint="default"/>
        <w:lang w:val="pt-PT" w:eastAsia="en-US" w:bidi="ar-SA"/>
      </w:rPr>
    </w:lvl>
    <w:lvl w:ilvl="5" w:tplc="E47264B2">
      <w:numFmt w:val="bullet"/>
      <w:lvlText w:val="•"/>
      <w:lvlJc w:val="left"/>
      <w:pPr>
        <w:ind w:left="5552" w:hanging="360"/>
      </w:pPr>
      <w:rPr>
        <w:rFonts w:hint="default"/>
        <w:lang w:val="pt-PT" w:eastAsia="en-US" w:bidi="ar-SA"/>
      </w:rPr>
    </w:lvl>
    <w:lvl w:ilvl="6" w:tplc="816A6852">
      <w:numFmt w:val="bullet"/>
      <w:lvlText w:val="•"/>
      <w:lvlJc w:val="left"/>
      <w:pPr>
        <w:ind w:left="6402" w:hanging="360"/>
      </w:pPr>
      <w:rPr>
        <w:rFonts w:hint="default"/>
        <w:lang w:val="pt-PT" w:eastAsia="en-US" w:bidi="ar-SA"/>
      </w:rPr>
    </w:lvl>
    <w:lvl w:ilvl="7" w:tplc="8CB68A1E">
      <w:numFmt w:val="bullet"/>
      <w:lvlText w:val="•"/>
      <w:lvlJc w:val="left"/>
      <w:pPr>
        <w:ind w:left="7252" w:hanging="360"/>
      </w:pPr>
      <w:rPr>
        <w:rFonts w:hint="default"/>
        <w:lang w:val="pt-PT" w:eastAsia="en-US" w:bidi="ar-SA"/>
      </w:rPr>
    </w:lvl>
    <w:lvl w:ilvl="8" w:tplc="0C84883A">
      <w:numFmt w:val="bullet"/>
      <w:lvlText w:val="•"/>
      <w:lvlJc w:val="left"/>
      <w:pPr>
        <w:ind w:left="8103" w:hanging="360"/>
      </w:pPr>
      <w:rPr>
        <w:rFonts w:hint="default"/>
        <w:lang w:val="pt-PT" w:eastAsia="en-US" w:bidi="ar-SA"/>
      </w:rPr>
    </w:lvl>
  </w:abstractNum>
  <w:abstractNum w:abstractNumId="26">
    <w:nsid w:val="5BBA2D31"/>
    <w:multiLevelType w:val="multilevel"/>
    <w:tmpl w:val="21842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615D02EA"/>
    <w:multiLevelType w:val="multilevel"/>
    <w:tmpl w:val="E0745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37C6723"/>
    <w:multiLevelType w:val="hybridMultilevel"/>
    <w:tmpl w:val="078CDD64"/>
    <w:lvl w:ilvl="0" w:tplc="DFA428B4">
      <w:start w:val="1"/>
      <w:numFmt w:val="decimalZero"/>
      <w:lvlText w:val="%1"/>
      <w:lvlJc w:val="left"/>
      <w:pPr>
        <w:ind w:left="116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ED4411EA">
      <w:numFmt w:val="bullet"/>
      <w:lvlText w:val="•"/>
      <w:lvlJc w:val="left"/>
      <w:pPr>
        <w:ind w:left="1080" w:hanging="336"/>
      </w:pPr>
      <w:rPr>
        <w:rFonts w:hint="default"/>
        <w:lang w:val="pt-PT" w:eastAsia="en-US" w:bidi="ar-SA"/>
      </w:rPr>
    </w:lvl>
    <w:lvl w:ilvl="2" w:tplc="B180EE6E">
      <w:numFmt w:val="bullet"/>
      <w:lvlText w:val="•"/>
      <w:lvlJc w:val="left"/>
      <w:pPr>
        <w:ind w:left="2041" w:hanging="336"/>
      </w:pPr>
      <w:rPr>
        <w:rFonts w:hint="default"/>
        <w:lang w:val="pt-PT" w:eastAsia="en-US" w:bidi="ar-SA"/>
      </w:rPr>
    </w:lvl>
    <w:lvl w:ilvl="3" w:tplc="9168DA32">
      <w:numFmt w:val="bullet"/>
      <w:lvlText w:val="•"/>
      <w:lvlJc w:val="left"/>
      <w:pPr>
        <w:ind w:left="3002" w:hanging="336"/>
      </w:pPr>
      <w:rPr>
        <w:rFonts w:hint="default"/>
        <w:lang w:val="pt-PT" w:eastAsia="en-US" w:bidi="ar-SA"/>
      </w:rPr>
    </w:lvl>
    <w:lvl w:ilvl="4" w:tplc="27B81214">
      <w:numFmt w:val="bullet"/>
      <w:lvlText w:val="•"/>
      <w:lvlJc w:val="left"/>
      <w:pPr>
        <w:ind w:left="3963" w:hanging="336"/>
      </w:pPr>
      <w:rPr>
        <w:rFonts w:hint="default"/>
        <w:lang w:val="pt-PT" w:eastAsia="en-US" w:bidi="ar-SA"/>
      </w:rPr>
    </w:lvl>
    <w:lvl w:ilvl="5" w:tplc="DFAC83B2">
      <w:numFmt w:val="bullet"/>
      <w:lvlText w:val="•"/>
      <w:lvlJc w:val="left"/>
      <w:pPr>
        <w:ind w:left="4924" w:hanging="336"/>
      </w:pPr>
      <w:rPr>
        <w:rFonts w:hint="default"/>
        <w:lang w:val="pt-PT" w:eastAsia="en-US" w:bidi="ar-SA"/>
      </w:rPr>
    </w:lvl>
    <w:lvl w:ilvl="6" w:tplc="DB9805A8">
      <w:numFmt w:val="bullet"/>
      <w:lvlText w:val="•"/>
      <w:lvlJc w:val="left"/>
      <w:pPr>
        <w:ind w:left="5884" w:hanging="336"/>
      </w:pPr>
      <w:rPr>
        <w:rFonts w:hint="default"/>
        <w:lang w:val="pt-PT" w:eastAsia="en-US" w:bidi="ar-SA"/>
      </w:rPr>
    </w:lvl>
    <w:lvl w:ilvl="7" w:tplc="4502C79A">
      <w:numFmt w:val="bullet"/>
      <w:lvlText w:val="•"/>
      <w:lvlJc w:val="left"/>
      <w:pPr>
        <w:ind w:left="6845" w:hanging="336"/>
      </w:pPr>
      <w:rPr>
        <w:rFonts w:hint="default"/>
        <w:lang w:val="pt-PT" w:eastAsia="en-US" w:bidi="ar-SA"/>
      </w:rPr>
    </w:lvl>
    <w:lvl w:ilvl="8" w:tplc="F8A227FA">
      <w:numFmt w:val="bullet"/>
      <w:lvlText w:val="•"/>
      <w:lvlJc w:val="left"/>
      <w:pPr>
        <w:ind w:left="7806" w:hanging="336"/>
      </w:pPr>
      <w:rPr>
        <w:rFonts w:hint="default"/>
        <w:lang w:val="pt-PT" w:eastAsia="en-US" w:bidi="ar-SA"/>
      </w:rPr>
    </w:lvl>
  </w:abstractNum>
  <w:abstractNum w:abstractNumId="29">
    <w:nsid w:val="65A36FD7"/>
    <w:multiLevelType w:val="multilevel"/>
    <w:tmpl w:val="C42E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033A62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67D76C2D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BE57A27"/>
    <w:multiLevelType w:val="multilevel"/>
    <w:tmpl w:val="076896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04B4D62"/>
    <w:multiLevelType w:val="multilevel"/>
    <w:tmpl w:val="C70CBEB0"/>
    <w:lvl w:ilvl="0">
      <w:start w:val="2"/>
      <w:numFmt w:val="decimal"/>
      <w:lvlText w:val="%1"/>
      <w:lvlJc w:val="left"/>
      <w:pPr>
        <w:ind w:left="120" w:hanging="539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539"/>
      </w:pPr>
      <w:rPr>
        <w:rFonts w:ascii="Consolas" w:eastAsia="Consolas" w:hAnsi="Consolas" w:cs="Consolas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42" w:hanging="923"/>
      </w:pPr>
      <w:rPr>
        <w:rFonts w:ascii="Consolas" w:eastAsia="Consolas" w:hAnsi="Consolas" w:cs="Consolas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2" w:hanging="923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48" w:hanging="923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784" w:hanging="923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20" w:hanging="923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6" w:hanging="923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92" w:hanging="923"/>
      </w:pPr>
      <w:rPr>
        <w:lang w:val="pt-PT" w:eastAsia="en-US" w:bidi="ar-SA"/>
      </w:rPr>
    </w:lvl>
  </w:abstractNum>
  <w:abstractNum w:abstractNumId="34">
    <w:nsid w:val="707C07DB"/>
    <w:multiLevelType w:val="multilevel"/>
    <w:tmpl w:val="21EE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E00A1B"/>
    <w:multiLevelType w:val="hybridMultilevel"/>
    <w:tmpl w:val="FFAE83B4"/>
    <w:lvl w:ilvl="0" w:tplc="478E8F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E35778"/>
    <w:multiLevelType w:val="hybridMultilevel"/>
    <w:tmpl w:val="E5220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402C68"/>
    <w:multiLevelType w:val="multilevel"/>
    <w:tmpl w:val="7458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9E48B5"/>
    <w:multiLevelType w:val="multilevel"/>
    <w:tmpl w:val="0B5A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A97338"/>
    <w:multiLevelType w:val="hybridMultilevel"/>
    <w:tmpl w:val="014ABB74"/>
    <w:lvl w:ilvl="0" w:tplc="E19A8DA6">
      <w:numFmt w:val="bullet"/>
      <w:lvlText w:val=""/>
      <w:lvlJc w:val="left"/>
      <w:pPr>
        <w:ind w:left="1636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E6633C">
      <w:numFmt w:val="bullet"/>
      <w:lvlText w:val="•"/>
      <w:lvlJc w:val="left"/>
      <w:pPr>
        <w:ind w:left="2456" w:hanging="721"/>
      </w:pPr>
      <w:rPr>
        <w:rFonts w:hint="default"/>
        <w:lang w:val="pt-PT" w:eastAsia="en-US" w:bidi="ar-SA"/>
      </w:rPr>
    </w:lvl>
    <w:lvl w:ilvl="2" w:tplc="7B004E96">
      <w:numFmt w:val="bullet"/>
      <w:lvlText w:val="•"/>
      <w:lvlJc w:val="left"/>
      <w:pPr>
        <w:ind w:left="3272" w:hanging="721"/>
      </w:pPr>
      <w:rPr>
        <w:rFonts w:hint="default"/>
        <w:lang w:val="pt-PT" w:eastAsia="en-US" w:bidi="ar-SA"/>
      </w:rPr>
    </w:lvl>
    <w:lvl w:ilvl="3" w:tplc="2234A604">
      <w:numFmt w:val="bullet"/>
      <w:lvlText w:val="•"/>
      <w:lvlJc w:val="left"/>
      <w:pPr>
        <w:ind w:left="4089" w:hanging="721"/>
      </w:pPr>
      <w:rPr>
        <w:rFonts w:hint="default"/>
        <w:lang w:val="pt-PT" w:eastAsia="en-US" w:bidi="ar-SA"/>
      </w:rPr>
    </w:lvl>
    <w:lvl w:ilvl="4" w:tplc="57AE19CE">
      <w:numFmt w:val="bullet"/>
      <w:lvlText w:val="•"/>
      <w:lvlJc w:val="left"/>
      <w:pPr>
        <w:ind w:left="4905" w:hanging="721"/>
      </w:pPr>
      <w:rPr>
        <w:rFonts w:hint="default"/>
        <w:lang w:val="pt-PT" w:eastAsia="en-US" w:bidi="ar-SA"/>
      </w:rPr>
    </w:lvl>
    <w:lvl w:ilvl="5" w:tplc="3D72CD6C">
      <w:numFmt w:val="bullet"/>
      <w:lvlText w:val="•"/>
      <w:lvlJc w:val="left"/>
      <w:pPr>
        <w:ind w:left="5722" w:hanging="721"/>
      </w:pPr>
      <w:rPr>
        <w:rFonts w:hint="default"/>
        <w:lang w:val="pt-PT" w:eastAsia="en-US" w:bidi="ar-SA"/>
      </w:rPr>
    </w:lvl>
    <w:lvl w:ilvl="6" w:tplc="689CC28A">
      <w:numFmt w:val="bullet"/>
      <w:lvlText w:val="•"/>
      <w:lvlJc w:val="left"/>
      <w:pPr>
        <w:ind w:left="6538" w:hanging="721"/>
      </w:pPr>
      <w:rPr>
        <w:rFonts w:hint="default"/>
        <w:lang w:val="pt-PT" w:eastAsia="en-US" w:bidi="ar-SA"/>
      </w:rPr>
    </w:lvl>
    <w:lvl w:ilvl="7" w:tplc="E2C06624">
      <w:numFmt w:val="bullet"/>
      <w:lvlText w:val="•"/>
      <w:lvlJc w:val="left"/>
      <w:pPr>
        <w:ind w:left="7354" w:hanging="721"/>
      </w:pPr>
      <w:rPr>
        <w:rFonts w:hint="default"/>
        <w:lang w:val="pt-PT" w:eastAsia="en-US" w:bidi="ar-SA"/>
      </w:rPr>
    </w:lvl>
    <w:lvl w:ilvl="8" w:tplc="F3E88E5E">
      <w:numFmt w:val="bullet"/>
      <w:lvlText w:val="•"/>
      <w:lvlJc w:val="left"/>
      <w:pPr>
        <w:ind w:left="8171" w:hanging="721"/>
      </w:pPr>
      <w:rPr>
        <w:rFonts w:hint="default"/>
        <w:lang w:val="pt-PT" w:eastAsia="en-US" w:bidi="ar-SA"/>
      </w:rPr>
    </w:lvl>
  </w:abstractNum>
  <w:abstractNum w:abstractNumId="40">
    <w:nsid w:val="747032EF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79D36873"/>
    <w:multiLevelType w:val="multilevel"/>
    <w:tmpl w:val="956E02FA"/>
    <w:lvl w:ilvl="0">
      <w:start w:val="4"/>
      <w:numFmt w:val="decimal"/>
      <w:lvlText w:val="%1"/>
      <w:lvlJc w:val="left"/>
      <w:pPr>
        <w:ind w:left="392" w:hanging="17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2" w:hanging="42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2" w:hanging="99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8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2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7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6" w:hanging="360"/>
      </w:pPr>
      <w:rPr>
        <w:rFonts w:hint="default"/>
        <w:lang w:val="pt-PT" w:eastAsia="en-US" w:bidi="ar-SA"/>
      </w:rPr>
    </w:lvl>
  </w:abstractNum>
  <w:abstractNum w:abstractNumId="42">
    <w:nsid w:val="7EF66E3E"/>
    <w:multiLevelType w:val="hybridMultilevel"/>
    <w:tmpl w:val="44F492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412358"/>
    <w:multiLevelType w:val="hybridMultilevel"/>
    <w:tmpl w:val="5E8ECADA"/>
    <w:lvl w:ilvl="0" w:tplc="6C324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6"/>
  </w:num>
  <w:num w:numId="4">
    <w:abstractNumId w:val="9"/>
  </w:num>
  <w:num w:numId="5">
    <w:abstractNumId w:val="12"/>
  </w:num>
  <w:num w:numId="6">
    <w:abstractNumId w:val="13"/>
  </w:num>
  <w:num w:numId="7">
    <w:abstractNumId w:val="2"/>
  </w:num>
  <w:num w:numId="8">
    <w:abstractNumId w:val="32"/>
  </w:num>
  <w:num w:numId="9">
    <w:abstractNumId w:val="10"/>
  </w:num>
  <w:num w:numId="10">
    <w:abstractNumId w:val="3"/>
  </w:num>
  <w:num w:numId="11">
    <w:abstractNumId w:val="27"/>
  </w:num>
  <w:num w:numId="12">
    <w:abstractNumId w:val="35"/>
  </w:num>
  <w:num w:numId="13">
    <w:abstractNumId w:val="30"/>
  </w:num>
  <w:num w:numId="14">
    <w:abstractNumId w:val="22"/>
  </w:num>
  <w:num w:numId="15">
    <w:abstractNumId w:val="17"/>
  </w:num>
  <w:num w:numId="16">
    <w:abstractNumId w:val="19"/>
  </w:num>
  <w:num w:numId="17">
    <w:abstractNumId w:val="16"/>
  </w:num>
  <w:num w:numId="18">
    <w:abstractNumId w:val="14"/>
  </w:num>
  <w:num w:numId="19">
    <w:abstractNumId w:val="20"/>
  </w:num>
  <w:num w:numId="20">
    <w:abstractNumId w:val="30"/>
  </w:num>
  <w:num w:numId="21">
    <w:abstractNumId w:val="40"/>
  </w:num>
  <w:num w:numId="22">
    <w:abstractNumId w:val="7"/>
  </w:num>
  <w:num w:numId="23">
    <w:abstractNumId w:val="31"/>
  </w:num>
  <w:num w:numId="24">
    <w:abstractNumId w:val="21"/>
  </w:num>
  <w:num w:numId="25">
    <w:abstractNumId w:val="8"/>
  </w:num>
  <w:num w:numId="26">
    <w:abstractNumId w:val="18"/>
  </w:num>
  <w:num w:numId="27">
    <w:abstractNumId w:val="0"/>
  </w:num>
  <w:num w:numId="28">
    <w:abstractNumId w:val="28"/>
  </w:num>
  <w:num w:numId="29">
    <w:abstractNumId w:val="36"/>
  </w:num>
  <w:num w:numId="30">
    <w:abstractNumId w:val="42"/>
  </w:num>
  <w:num w:numId="31">
    <w:abstractNumId w:val="43"/>
  </w:num>
  <w:num w:numId="32">
    <w:abstractNumId w:val="11"/>
  </w:num>
  <w:num w:numId="33">
    <w:abstractNumId w:val="39"/>
  </w:num>
  <w:num w:numId="34">
    <w:abstractNumId w:val="25"/>
  </w:num>
  <w:num w:numId="35">
    <w:abstractNumId w:val="41"/>
  </w:num>
  <w:num w:numId="36">
    <w:abstractNumId w:val="4"/>
  </w:num>
  <w:num w:numId="37">
    <w:abstractNumId w:val="5"/>
  </w:num>
  <w:num w:numId="38">
    <w:abstractNumId w:val="24"/>
  </w:num>
  <w:num w:numId="39">
    <w:abstractNumId w:val="23"/>
  </w:num>
  <w:num w:numId="40">
    <w:abstractNumId w:val="34"/>
  </w:num>
  <w:num w:numId="41">
    <w:abstractNumId w:val="6"/>
  </w:num>
  <w:num w:numId="42">
    <w:abstractNumId w:val="38"/>
  </w:num>
  <w:num w:numId="43">
    <w:abstractNumId w:val="37"/>
  </w:num>
  <w:num w:numId="44">
    <w:abstractNumId w:val="29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56"/>
    <w:rsid w:val="000037EB"/>
    <w:rsid w:val="00034814"/>
    <w:rsid w:val="00037D1C"/>
    <w:rsid w:val="00041986"/>
    <w:rsid w:val="00046795"/>
    <w:rsid w:val="00056511"/>
    <w:rsid w:val="00067043"/>
    <w:rsid w:val="0007131F"/>
    <w:rsid w:val="000733D1"/>
    <w:rsid w:val="00076B12"/>
    <w:rsid w:val="000B62CF"/>
    <w:rsid w:val="000D3E3C"/>
    <w:rsid w:val="000D649D"/>
    <w:rsid w:val="000F09D1"/>
    <w:rsid w:val="000F4C4D"/>
    <w:rsid w:val="00101205"/>
    <w:rsid w:val="0010647D"/>
    <w:rsid w:val="0010798B"/>
    <w:rsid w:val="0011014B"/>
    <w:rsid w:val="00110436"/>
    <w:rsid w:val="00112E4C"/>
    <w:rsid w:val="00122EA3"/>
    <w:rsid w:val="00130732"/>
    <w:rsid w:val="001313FF"/>
    <w:rsid w:val="001366B7"/>
    <w:rsid w:val="00136714"/>
    <w:rsid w:val="00141493"/>
    <w:rsid w:val="00142A79"/>
    <w:rsid w:val="0015039F"/>
    <w:rsid w:val="001533F8"/>
    <w:rsid w:val="00153FF4"/>
    <w:rsid w:val="00171478"/>
    <w:rsid w:val="00172743"/>
    <w:rsid w:val="00175E8F"/>
    <w:rsid w:val="00190B08"/>
    <w:rsid w:val="00191493"/>
    <w:rsid w:val="001959A1"/>
    <w:rsid w:val="001A1173"/>
    <w:rsid w:val="001A412D"/>
    <w:rsid w:val="001A472E"/>
    <w:rsid w:val="001A75F4"/>
    <w:rsid w:val="001B7A21"/>
    <w:rsid w:val="001C44C0"/>
    <w:rsid w:val="001D68C3"/>
    <w:rsid w:val="001D6DFD"/>
    <w:rsid w:val="001E4FAD"/>
    <w:rsid w:val="001F03C1"/>
    <w:rsid w:val="001F2B4D"/>
    <w:rsid w:val="001F452D"/>
    <w:rsid w:val="001F6B6B"/>
    <w:rsid w:val="002003FB"/>
    <w:rsid w:val="00205D6D"/>
    <w:rsid w:val="002147F2"/>
    <w:rsid w:val="0022620D"/>
    <w:rsid w:val="002338A0"/>
    <w:rsid w:val="002348FE"/>
    <w:rsid w:val="0024663A"/>
    <w:rsid w:val="00246F18"/>
    <w:rsid w:val="002539CC"/>
    <w:rsid w:val="00254FCB"/>
    <w:rsid w:val="00255AA2"/>
    <w:rsid w:val="00262422"/>
    <w:rsid w:val="00262C83"/>
    <w:rsid w:val="00263FD7"/>
    <w:rsid w:val="00293A10"/>
    <w:rsid w:val="00296B71"/>
    <w:rsid w:val="002A128D"/>
    <w:rsid w:val="002A2606"/>
    <w:rsid w:val="002A41B3"/>
    <w:rsid w:val="002A49C6"/>
    <w:rsid w:val="002A5539"/>
    <w:rsid w:val="002A5C78"/>
    <w:rsid w:val="002A7A35"/>
    <w:rsid w:val="002C1D35"/>
    <w:rsid w:val="002C4D0C"/>
    <w:rsid w:val="002C75A1"/>
    <w:rsid w:val="002D29C7"/>
    <w:rsid w:val="002D59E5"/>
    <w:rsid w:val="002E77AF"/>
    <w:rsid w:val="002F5F59"/>
    <w:rsid w:val="002F71F2"/>
    <w:rsid w:val="00307D9E"/>
    <w:rsid w:val="00332FC6"/>
    <w:rsid w:val="00333B10"/>
    <w:rsid w:val="00335241"/>
    <w:rsid w:val="00350808"/>
    <w:rsid w:val="00350B5E"/>
    <w:rsid w:val="0035768D"/>
    <w:rsid w:val="0036642A"/>
    <w:rsid w:val="00366C3C"/>
    <w:rsid w:val="00367536"/>
    <w:rsid w:val="003701A4"/>
    <w:rsid w:val="00382F6B"/>
    <w:rsid w:val="00384CE5"/>
    <w:rsid w:val="003855C0"/>
    <w:rsid w:val="00393C4D"/>
    <w:rsid w:val="003A1708"/>
    <w:rsid w:val="003A382C"/>
    <w:rsid w:val="003A6B23"/>
    <w:rsid w:val="003B2428"/>
    <w:rsid w:val="003C2090"/>
    <w:rsid w:val="003C64F1"/>
    <w:rsid w:val="003F1C64"/>
    <w:rsid w:val="00402D25"/>
    <w:rsid w:val="004036E8"/>
    <w:rsid w:val="004261F1"/>
    <w:rsid w:val="00427533"/>
    <w:rsid w:val="00430BA4"/>
    <w:rsid w:val="00436AE0"/>
    <w:rsid w:val="00437181"/>
    <w:rsid w:val="0045323E"/>
    <w:rsid w:val="00454AE6"/>
    <w:rsid w:val="00471C7C"/>
    <w:rsid w:val="00474637"/>
    <w:rsid w:val="00485D53"/>
    <w:rsid w:val="00487267"/>
    <w:rsid w:val="004920A1"/>
    <w:rsid w:val="0049593B"/>
    <w:rsid w:val="004B208A"/>
    <w:rsid w:val="004B6459"/>
    <w:rsid w:val="004C04A8"/>
    <w:rsid w:val="004C0BB3"/>
    <w:rsid w:val="004D1099"/>
    <w:rsid w:val="004D5F48"/>
    <w:rsid w:val="004F2B4A"/>
    <w:rsid w:val="004F2FF4"/>
    <w:rsid w:val="004F7F1A"/>
    <w:rsid w:val="005001FB"/>
    <w:rsid w:val="00522011"/>
    <w:rsid w:val="0053031E"/>
    <w:rsid w:val="00537C43"/>
    <w:rsid w:val="00542246"/>
    <w:rsid w:val="00545E10"/>
    <w:rsid w:val="00546695"/>
    <w:rsid w:val="00556ADE"/>
    <w:rsid w:val="00563590"/>
    <w:rsid w:val="00565270"/>
    <w:rsid w:val="00574F03"/>
    <w:rsid w:val="0057737E"/>
    <w:rsid w:val="00581F4B"/>
    <w:rsid w:val="005962BF"/>
    <w:rsid w:val="005A563A"/>
    <w:rsid w:val="005B1463"/>
    <w:rsid w:val="005B3DE3"/>
    <w:rsid w:val="005C39DB"/>
    <w:rsid w:val="005D5781"/>
    <w:rsid w:val="005D7328"/>
    <w:rsid w:val="005E0106"/>
    <w:rsid w:val="005E142E"/>
    <w:rsid w:val="005E175A"/>
    <w:rsid w:val="005E36F5"/>
    <w:rsid w:val="005F3756"/>
    <w:rsid w:val="005F6EC2"/>
    <w:rsid w:val="006021EC"/>
    <w:rsid w:val="00604E66"/>
    <w:rsid w:val="006115B8"/>
    <w:rsid w:val="00614788"/>
    <w:rsid w:val="0062510A"/>
    <w:rsid w:val="00626D5C"/>
    <w:rsid w:val="00632DD5"/>
    <w:rsid w:val="00636097"/>
    <w:rsid w:val="006364F5"/>
    <w:rsid w:val="0063751B"/>
    <w:rsid w:val="00641D35"/>
    <w:rsid w:val="00646793"/>
    <w:rsid w:val="00646CF1"/>
    <w:rsid w:val="006549BF"/>
    <w:rsid w:val="00667791"/>
    <w:rsid w:val="00675E32"/>
    <w:rsid w:val="00677297"/>
    <w:rsid w:val="006845BE"/>
    <w:rsid w:val="00696294"/>
    <w:rsid w:val="006A1AD4"/>
    <w:rsid w:val="006B0C68"/>
    <w:rsid w:val="006B443C"/>
    <w:rsid w:val="006B5DDA"/>
    <w:rsid w:val="006C34B9"/>
    <w:rsid w:val="006E413F"/>
    <w:rsid w:val="00703E0F"/>
    <w:rsid w:val="007041C2"/>
    <w:rsid w:val="0071256E"/>
    <w:rsid w:val="00712ABE"/>
    <w:rsid w:val="007150F6"/>
    <w:rsid w:val="00715C7B"/>
    <w:rsid w:val="00717609"/>
    <w:rsid w:val="0072466A"/>
    <w:rsid w:val="00727127"/>
    <w:rsid w:val="0073272E"/>
    <w:rsid w:val="007361D3"/>
    <w:rsid w:val="0074248F"/>
    <w:rsid w:val="00742E7A"/>
    <w:rsid w:val="00752FA7"/>
    <w:rsid w:val="007652A8"/>
    <w:rsid w:val="00773BD2"/>
    <w:rsid w:val="00773CCD"/>
    <w:rsid w:val="007761CF"/>
    <w:rsid w:val="007814B2"/>
    <w:rsid w:val="00782D76"/>
    <w:rsid w:val="00783225"/>
    <w:rsid w:val="007A5C61"/>
    <w:rsid w:val="007A5FE0"/>
    <w:rsid w:val="007A66BC"/>
    <w:rsid w:val="007A73D2"/>
    <w:rsid w:val="007B2E4F"/>
    <w:rsid w:val="007B5964"/>
    <w:rsid w:val="007B6FB4"/>
    <w:rsid w:val="007C02F4"/>
    <w:rsid w:val="007C3AA7"/>
    <w:rsid w:val="007C426E"/>
    <w:rsid w:val="007E209C"/>
    <w:rsid w:val="007F22F8"/>
    <w:rsid w:val="00802EF5"/>
    <w:rsid w:val="00830DE7"/>
    <w:rsid w:val="008420B3"/>
    <w:rsid w:val="00855CBC"/>
    <w:rsid w:val="00857673"/>
    <w:rsid w:val="00874954"/>
    <w:rsid w:val="00874A05"/>
    <w:rsid w:val="008762B1"/>
    <w:rsid w:val="0087653F"/>
    <w:rsid w:val="008829C4"/>
    <w:rsid w:val="0089342E"/>
    <w:rsid w:val="008960AF"/>
    <w:rsid w:val="00897D5A"/>
    <w:rsid w:val="008C7BC4"/>
    <w:rsid w:val="008C7F45"/>
    <w:rsid w:val="00901668"/>
    <w:rsid w:val="00917670"/>
    <w:rsid w:val="00924239"/>
    <w:rsid w:val="009276B5"/>
    <w:rsid w:val="00934132"/>
    <w:rsid w:val="0094557D"/>
    <w:rsid w:val="00953F28"/>
    <w:rsid w:val="00962F55"/>
    <w:rsid w:val="00967286"/>
    <w:rsid w:val="00974D81"/>
    <w:rsid w:val="009A1F86"/>
    <w:rsid w:val="009B367E"/>
    <w:rsid w:val="009B5274"/>
    <w:rsid w:val="009C1108"/>
    <w:rsid w:val="009C161D"/>
    <w:rsid w:val="009C2B91"/>
    <w:rsid w:val="009D6EF2"/>
    <w:rsid w:val="009E084C"/>
    <w:rsid w:val="009E669B"/>
    <w:rsid w:val="009E7040"/>
    <w:rsid w:val="009F7144"/>
    <w:rsid w:val="00A06FCC"/>
    <w:rsid w:val="00A156DC"/>
    <w:rsid w:val="00A22DC5"/>
    <w:rsid w:val="00A31DFF"/>
    <w:rsid w:val="00A40DE4"/>
    <w:rsid w:val="00A4534B"/>
    <w:rsid w:val="00A70C63"/>
    <w:rsid w:val="00A77D0A"/>
    <w:rsid w:val="00A84BBD"/>
    <w:rsid w:val="00A86EC4"/>
    <w:rsid w:val="00A92C7B"/>
    <w:rsid w:val="00AB54DE"/>
    <w:rsid w:val="00AB6406"/>
    <w:rsid w:val="00AC3808"/>
    <w:rsid w:val="00AD12A6"/>
    <w:rsid w:val="00AE075C"/>
    <w:rsid w:val="00AE0EEA"/>
    <w:rsid w:val="00AE22BE"/>
    <w:rsid w:val="00AE4820"/>
    <w:rsid w:val="00AE631F"/>
    <w:rsid w:val="00AF2AAC"/>
    <w:rsid w:val="00AF4A72"/>
    <w:rsid w:val="00B2696C"/>
    <w:rsid w:val="00B436CF"/>
    <w:rsid w:val="00B450B8"/>
    <w:rsid w:val="00B56509"/>
    <w:rsid w:val="00B618A8"/>
    <w:rsid w:val="00B71361"/>
    <w:rsid w:val="00B7232B"/>
    <w:rsid w:val="00B81205"/>
    <w:rsid w:val="00B85A90"/>
    <w:rsid w:val="00B864EA"/>
    <w:rsid w:val="00B86777"/>
    <w:rsid w:val="00B946A1"/>
    <w:rsid w:val="00BA212A"/>
    <w:rsid w:val="00BA3323"/>
    <w:rsid w:val="00BB11EC"/>
    <w:rsid w:val="00BB1F63"/>
    <w:rsid w:val="00BB295C"/>
    <w:rsid w:val="00BD16A1"/>
    <w:rsid w:val="00BD1815"/>
    <w:rsid w:val="00BE01DA"/>
    <w:rsid w:val="00BE08BE"/>
    <w:rsid w:val="00C04D10"/>
    <w:rsid w:val="00C14E31"/>
    <w:rsid w:val="00C3271D"/>
    <w:rsid w:val="00C75A30"/>
    <w:rsid w:val="00C836CC"/>
    <w:rsid w:val="00C930F7"/>
    <w:rsid w:val="00C946B8"/>
    <w:rsid w:val="00C951DE"/>
    <w:rsid w:val="00C96123"/>
    <w:rsid w:val="00CB224C"/>
    <w:rsid w:val="00CB263C"/>
    <w:rsid w:val="00CB32B9"/>
    <w:rsid w:val="00CC1D99"/>
    <w:rsid w:val="00CC68BE"/>
    <w:rsid w:val="00CD029B"/>
    <w:rsid w:val="00CE1A53"/>
    <w:rsid w:val="00CE1D3E"/>
    <w:rsid w:val="00CE4F4C"/>
    <w:rsid w:val="00CF205A"/>
    <w:rsid w:val="00D0360D"/>
    <w:rsid w:val="00D10466"/>
    <w:rsid w:val="00D320DA"/>
    <w:rsid w:val="00D43798"/>
    <w:rsid w:val="00D61132"/>
    <w:rsid w:val="00D727E5"/>
    <w:rsid w:val="00D7566F"/>
    <w:rsid w:val="00D86010"/>
    <w:rsid w:val="00D918DF"/>
    <w:rsid w:val="00D940F6"/>
    <w:rsid w:val="00D96E6F"/>
    <w:rsid w:val="00DA20EA"/>
    <w:rsid w:val="00DB287D"/>
    <w:rsid w:val="00DB575B"/>
    <w:rsid w:val="00DC3162"/>
    <w:rsid w:val="00DD20D9"/>
    <w:rsid w:val="00DD2F69"/>
    <w:rsid w:val="00DD419C"/>
    <w:rsid w:val="00DD5FFD"/>
    <w:rsid w:val="00DE162F"/>
    <w:rsid w:val="00DF48E6"/>
    <w:rsid w:val="00DF5D4C"/>
    <w:rsid w:val="00DF7219"/>
    <w:rsid w:val="00E20BE9"/>
    <w:rsid w:val="00E22CBC"/>
    <w:rsid w:val="00E25A89"/>
    <w:rsid w:val="00E27AD5"/>
    <w:rsid w:val="00E40A8B"/>
    <w:rsid w:val="00E4206A"/>
    <w:rsid w:val="00E5020B"/>
    <w:rsid w:val="00E50D54"/>
    <w:rsid w:val="00E522ED"/>
    <w:rsid w:val="00E52441"/>
    <w:rsid w:val="00E71937"/>
    <w:rsid w:val="00E85040"/>
    <w:rsid w:val="00E851FC"/>
    <w:rsid w:val="00E960B0"/>
    <w:rsid w:val="00EA3953"/>
    <w:rsid w:val="00EA5EE1"/>
    <w:rsid w:val="00EA7D9E"/>
    <w:rsid w:val="00EC137E"/>
    <w:rsid w:val="00EC6B65"/>
    <w:rsid w:val="00ED63FB"/>
    <w:rsid w:val="00ED75A5"/>
    <w:rsid w:val="00EE7B6C"/>
    <w:rsid w:val="00EF3386"/>
    <w:rsid w:val="00EF6E3B"/>
    <w:rsid w:val="00F01505"/>
    <w:rsid w:val="00F11F62"/>
    <w:rsid w:val="00F15986"/>
    <w:rsid w:val="00F173BF"/>
    <w:rsid w:val="00F23691"/>
    <w:rsid w:val="00F23857"/>
    <w:rsid w:val="00F23999"/>
    <w:rsid w:val="00F23E90"/>
    <w:rsid w:val="00F33CBB"/>
    <w:rsid w:val="00F40A0D"/>
    <w:rsid w:val="00F4169F"/>
    <w:rsid w:val="00F44A9B"/>
    <w:rsid w:val="00F631F1"/>
    <w:rsid w:val="00F70CDB"/>
    <w:rsid w:val="00F74D03"/>
    <w:rsid w:val="00F82382"/>
    <w:rsid w:val="00F849F9"/>
    <w:rsid w:val="00F90ED1"/>
    <w:rsid w:val="00F92522"/>
    <w:rsid w:val="00F9378E"/>
    <w:rsid w:val="00F9492F"/>
    <w:rsid w:val="00FA02C4"/>
    <w:rsid w:val="00FB773E"/>
    <w:rsid w:val="00FC04B0"/>
    <w:rsid w:val="00FC1F2F"/>
    <w:rsid w:val="00FC29E2"/>
    <w:rsid w:val="00FC4362"/>
    <w:rsid w:val="00FD2817"/>
    <w:rsid w:val="00FE3E57"/>
    <w:rsid w:val="00FF078A"/>
    <w:rsid w:val="00FF7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E3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F3756"/>
    <w:pPr>
      <w:keepNext/>
      <w:tabs>
        <w:tab w:val="num" w:pos="720"/>
      </w:tabs>
      <w:suppressAutoHyphens/>
      <w:spacing w:line="400" w:lineRule="exact"/>
      <w:ind w:left="720" w:hanging="720"/>
      <w:outlineLvl w:val="0"/>
    </w:pPr>
    <w:rPr>
      <w:rFonts w:ascii="Garamond" w:eastAsia="Batang" w:hAnsi="Garamond"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5F3756"/>
    <w:pPr>
      <w:keepNext/>
      <w:jc w:val="both"/>
      <w:outlineLvl w:val="2"/>
    </w:pPr>
    <w:rPr>
      <w:rFonts w:ascii="Arial" w:eastAsia="Batang" w:hAnsi="Arial"/>
      <w:b/>
      <w:bCs/>
      <w:color w:val="000000"/>
      <w:sz w:val="22"/>
    </w:rPr>
  </w:style>
  <w:style w:type="paragraph" w:styleId="Ttulo4">
    <w:name w:val="heading 4"/>
    <w:basedOn w:val="Normal"/>
    <w:next w:val="Normal"/>
    <w:link w:val="Ttulo4Char"/>
    <w:qFormat/>
    <w:rsid w:val="005F3756"/>
    <w:pPr>
      <w:keepNext/>
      <w:ind w:firstLine="900"/>
      <w:jc w:val="both"/>
      <w:outlineLvl w:val="3"/>
    </w:pPr>
    <w:rPr>
      <w:rFonts w:ascii="Arial" w:eastAsia="Batang" w:hAnsi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F3756"/>
    <w:rPr>
      <w:rFonts w:ascii="Garamond" w:eastAsia="Batang" w:hAnsi="Garamond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F3756"/>
    <w:rPr>
      <w:rFonts w:ascii="Arial" w:eastAsia="Batang" w:hAnsi="Arial" w:cs="Times New Roman"/>
      <w:b/>
      <w:bCs/>
      <w:color w:val="00000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F3756"/>
    <w:rPr>
      <w:rFonts w:ascii="Arial" w:eastAsia="Batang" w:hAnsi="Arial" w:cs="Times New Roman"/>
      <w:b/>
      <w:color w:val="000000"/>
      <w:szCs w:val="24"/>
      <w:lang w:eastAsia="pt-BR"/>
    </w:rPr>
  </w:style>
  <w:style w:type="paragraph" w:styleId="Cabealho">
    <w:name w:val="header"/>
    <w:aliases w:val="Cabeçalho superior,Heading 1a,foote,hd,he,encabezado"/>
    <w:basedOn w:val="Normal"/>
    <w:link w:val="CabealhoChar"/>
    <w:uiPriority w:val="99"/>
    <w:rsid w:val="005F3756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character" w:customStyle="1" w:styleId="CabealhoChar">
    <w:name w:val="Cabeçalho Char"/>
    <w:aliases w:val="Cabeçalho superior Char,Heading 1a Char,foote Char,hd Char,he Char,encabezado Char"/>
    <w:basedOn w:val="Fontepargpadro"/>
    <w:link w:val="Cabealho"/>
    <w:uiPriority w:val="99"/>
    <w:rsid w:val="005F37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F37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37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F3756"/>
    <w:pPr>
      <w:suppressAutoHyphens/>
      <w:spacing w:line="400" w:lineRule="exact"/>
    </w:pPr>
    <w:rPr>
      <w:rFonts w:ascii="Garamond" w:eastAsia="Batang" w:hAnsi="Garamond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F3756"/>
    <w:rPr>
      <w:rFonts w:ascii="Garamond" w:eastAsia="Batang" w:hAnsi="Garamond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F3756"/>
    <w:pPr>
      <w:suppressAutoHyphens/>
      <w:ind w:firstLine="1134"/>
      <w:jc w:val="both"/>
    </w:pPr>
    <w:rPr>
      <w:rFonts w:ascii="Arial" w:eastAsia="Batang" w:hAnsi="Arial"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F3756"/>
    <w:rPr>
      <w:rFonts w:ascii="Arial" w:eastAsia="Batang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F3756"/>
    <w:pPr>
      <w:ind w:firstLine="1701"/>
      <w:jc w:val="both"/>
    </w:pPr>
    <w:rPr>
      <w:rFonts w:ascii="Arial" w:eastAsia="Batang" w:hAnsi="Arial"/>
      <w:b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5F3756"/>
    <w:rPr>
      <w:rFonts w:ascii="Arial" w:eastAsia="Batang" w:hAnsi="Arial" w:cs="Times New Roman"/>
      <w:b/>
      <w:szCs w:val="24"/>
      <w:lang w:eastAsia="pt-BR"/>
    </w:rPr>
  </w:style>
  <w:style w:type="paragraph" w:customStyle="1" w:styleId="Default">
    <w:name w:val="Default"/>
    <w:rsid w:val="005F37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B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B0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rsid w:val="006A1AD4"/>
    <w:pPr>
      <w:spacing w:before="280" w:line="403" w:lineRule="atLeast"/>
    </w:pPr>
    <w:rPr>
      <w:rFonts w:ascii="Garamond" w:hAnsi="Garamond"/>
      <w:sz w:val="28"/>
      <w:szCs w:val="28"/>
      <w:lang w:eastAsia="ar-SA"/>
    </w:rPr>
  </w:style>
  <w:style w:type="paragraph" w:styleId="Legenda">
    <w:name w:val="caption"/>
    <w:basedOn w:val="Normal"/>
    <w:qFormat/>
    <w:rsid w:val="00FC29E2"/>
    <w:pPr>
      <w:suppressLineNumbers/>
      <w:suppressAutoHyphens/>
      <w:spacing w:before="120" w:after="120"/>
    </w:pPr>
    <w:rPr>
      <w:rFonts w:cs="Tahoma"/>
      <w:i/>
      <w:iCs/>
      <w:sz w:val="20"/>
      <w:szCs w:val="20"/>
    </w:rPr>
  </w:style>
  <w:style w:type="paragraph" w:customStyle="1" w:styleId="Rodap1">
    <w:name w:val="Rodapé1"/>
    <w:basedOn w:val="Normal"/>
    <w:rsid w:val="00FC29E2"/>
    <w:pPr>
      <w:widowControl w:val="0"/>
      <w:suppressLineNumbers/>
      <w:tabs>
        <w:tab w:val="center" w:pos="4818"/>
        <w:tab w:val="right" w:pos="9637"/>
      </w:tabs>
      <w:suppressAutoHyphens/>
      <w:autoSpaceDN w:val="0"/>
      <w:textAlignment w:val="baseline"/>
    </w:pPr>
    <w:rPr>
      <w:rFonts w:eastAsia="Arial Unicode MS" w:cs="Tahoma"/>
      <w:kern w:val="3"/>
    </w:rPr>
  </w:style>
  <w:style w:type="paragraph" w:styleId="PargrafodaLista">
    <w:name w:val="List Paragraph"/>
    <w:basedOn w:val="Normal"/>
    <w:uiPriority w:val="1"/>
    <w:qFormat/>
    <w:rsid w:val="00C14E31"/>
    <w:pPr>
      <w:ind w:left="720"/>
      <w:contextualSpacing/>
    </w:pPr>
  </w:style>
  <w:style w:type="table" w:styleId="Tabelacomgrade">
    <w:name w:val="Table Grid"/>
    <w:basedOn w:val="Tabelanormal"/>
    <w:uiPriority w:val="59"/>
    <w:rsid w:val="00F94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anormal"/>
    <w:uiPriority w:val="43"/>
    <w:rsid w:val="005E36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3">
    <w:name w:val="Grid Table 3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PlainTable1">
    <w:name w:val="Plain Table 1"/>
    <w:basedOn w:val="Tabelanormal"/>
    <w:uiPriority w:val="41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54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4FC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4F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4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4FC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A7A35"/>
    <w:rPr>
      <w:color w:val="808080"/>
    </w:rPr>
  </w:style>
  <w:style w:type="paragraph" w:customStyle="1" w:styleId="tabelatextocentralizado">
    <w:name w:val="tabela_texto_centralizado"/>
    <w:basedOn w:val="Normal"/>
    <w:rsid w:val="00333B10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33B1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6359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56359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E22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22B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F3756"/>
    <w:pPr>
      <w:keepNext/>
      <w:tabs>
        <w:tab w:val="num" w:pos="720"/>
      </w:tabs>
      <w:suppressAutoHyphens/>
      <w:spacing w:line="400" w:lineRule="exact"/>
      <w:ind w:left="720" w:hanging="720"/>
      <w:outlineLvl w:val="0"/>
    </w:pPr>
    <w:rPr>
      <w:rFonts w:ascii="Garamond" w:eastAsia="Batang" w:hAnsi="Garamond"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5F3756"/>
    <w:pPr>
      <w:keepNext/>
      <w:jc w:val="both"/>
      <w:outlineLvl w:val="2"/>
    </w:pPr>
    <w:rPr>
      <w:rFonts w:ascii="Arial" w:eastAsia="Batang" w:hAnsi="Arial"/>
      <w:b/>
      <w:bCs/>
      <w:color w:val="000000"/>
      <w:sz w:val="22"/>
    </w:rPr>
  </w:style>
  <w:style w:type="paragraph" w:styleId="Ttulo4">
    <w:name w:val="heading 4"/>
    <w:basedOn w:val="Normal"/>
    <w:next w:val="Normal"/>
    <w:link w:val="Ttulo4Char"/>
    <w:qFormat/>
    <w:rsid w:val="005F3756"/>
    <w:pPr>
      <w:keepNext/>
      <w:ind w:firstLine="900"/>
      <w:jc w:val="both"/>
      <w:outlineLvl w:val="3"/>
    </w:pPr>
    <w:rPr>
      <w:rFonts w:ascii="Arial" w:eastAsia="Batang" w:hAnsi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F3756"/>
    <w:rPr>
      <w:rFonts w:ascii="Garamond" w:eastAsia="Batang" w:hAnsi="Garamond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F3756"/>
    <w:rPr>
      <w:rFonts w:ascii="Arial" w:eastAsia="Batang" w:hAnsi="Arial" w:cs="Times New Roman"/>
      <w:b/>
      <w:bCs/>
      <w:color w:val="00000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F3756"/>
    <w:rPr>
      <w:rFonts w:ascii="Arial" w:eastAsia="Batang" w:hAnsi="Arial" w:cs="Times New Roman"/>
      <w:b/>
      <w:color w:val="000000"/>
      <w:szCs w:val="24"/>
      <w:lang w:eastAsia="pt-BR"/>
    </w:rPr>
  </w:style>
  <w:style w:type="paragraph" w:styleId="Cabealho">
    <w:name w:val="header"/>
    <w:aliases w:val="Cabeçalho superior,Heading 1a,foote,hd,he,encabezado"/>
    <w:basedOn w:val="Normal"/>
    <w:link w:val="CabealhoChar"/>
    <w:uiPriority w:val="99"/>
    <w:rsid w:val="005F3756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character" w:customStyle="1" w:styleId="CabealhoChar">
    <w:name w:val="Cabeçalho Char"/>
    <w:aliases w:val="Cabeçalho superior Char,Heading 1a Char,foote Char,hd Char,he Char,encabezado Char"/>
    <w:basedOn w:val="Fontepargpadro"/>
    <w:link w:val="Cabealho"/>
    <w:uiPriority w:val="99"/>
    <w:rsid w:val="005F37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F37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37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F3756"/>
    <w:pPr>
      <w:suppressAutoHyphens/>
      <w:spacing w:line="400" w:lineRule="exact"/>
    </w:pPr>
    <w:rPr>
      <w:rFonts w:ascii="Garamond" w:eastAsia="Batang" w:hAnsi="Garamond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F3756"/>
    <w:rPr>
      <w:rFonts w:ascii="Garamond" w:eastAsia="Batang" w:hAnsi="Garamond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F3756"/>
    <w:pPr>
      <w:suppressAutoHyphens/>
      <w:ind w:firstLine="1134"/>
      <w:jc w:val="both"/>
    </w:pPr>
    <w:rPr>
      <w:rFonts w:ascii="Arial" w:eastAsia="Batang" w:hAnsi="Arial"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F3756"/>
    <w:rPr>
      <w:rFonts w:ascii="Arial" w:eastAsia="Batang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F3756"/>
    <w:pPr>
      <w:ind w:firstLine="1701"/>
      <w:jc w:val="both"/>
    </w:pPr>
    <w:rPr>
      <w:rFonts w:ascii="Arial" w:eastAsia="Batang" w:hAnsi="Arial"/>
      <w:b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5F3756"/>
    <w:rPr>
      <w:rFonts w:ascii="Arial" w:eastAsia="Batang" w:hAnsi="Arial" w:cs="Times New Roman"/>
      <w:b/>
      <w:szCs w:val="24"/>
      <w:lang w:eastAsia="pt-BR"/>
    </w:rPr>
  </w:style>
  <w:style w:type="paragraph" w:customStyle="1" w:styleId="Default">
    <w:name w:val="Default"/>
    <w:rsid w:val="005F37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B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B0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rsid w:val="006A1AD4"/>
    <w:pPr>
      <w:spacing w:before="280" w:line="403" w:lineRule="atLeast"/>
    </w:pPr>
    <w:rPr>
      <w:rFonts w:ascii="Garamond" w:hAnsi="Garamond"/>
      <w:sz w:val="28"/>
      <w:szCs w:val="28"/>
      <w:lang w:eastAsia="ar-SA"/>
    </w:rPr>
  </w:style>
  <w:style w:type="paragraph" w:styleId="Legenda">
    <w:name w:val="caption"/>
    <w:basedOn w:val="Normal"/>
    <w:qFormat/>
    <w:rsid w:val="00FC29E2"/>
    <w:pPr>
      <w:suppressLineNumbers/>
      <w:suppressAutoHyphens/>
      <w:spacing w:before="120" w:after="120"/>
    </w:pPr>
    <w:rPr>
      <w:rFonts w:cs="Tahoma"/>
      <w:i/>
      <w:iCs/>
      <w:sz w:val="20"/>
      <w:szCs w:val="20"/>
    </w:rPr>
  </w:style>
  <w:style w:type="paragraph" w:customStyle="1" w:styleId="Rodap1">
    <w:name w:val="Rodapé1"/>
    <w:basedOn w:val="Normal"/>
    <w:rsid w:val="00FC29E2"/>
    <w:pPr>
      <w:widowControl w:val="0"/>
      <w:suppressLineNumbers/>
      <w:tabs>
        <w:tab w:val="center" w:pos="4818"/>
        <w:tab w:val="right" w:pos="9637"/>
      </w:tabs>
      <w:suppressAutoHyphens/>
      <w:autoSpaceDN w:val="0"/>
      <w:textAlignment w:val="baseline"/>
    </w:pPr>
    <w:rPr>
      <w:rFonts w:eastAsia="Arial Unicode MS" w:cs="Tahoma"/>
      <w:kern w:val="3"/>
    </w:rPr>
  </w:style>
  <w:style w:type="paragraph" w:styleId="PargrafodaLista">
    <w:name w:val="List Paragraph"/>
    <w:basedOn w:val="Normal"/>
    <w:uiPriority w:val="1"/>
    <w:qFormat/>
    <w:rsid w:val="00C14E31"/>
    <w:pPr>
      <w:ind w:left="720"/>
      <w:contextualSpacing/>
    </w:pPr>
  </w:style>
  <w:style w:type="table" w:styleId="Tabelacomgrade">
    <w:name w:val="Table Grid"/>
    <w:basedOn w:val="Tabelanormal"/>
    <w:uiPriority w:val="59"/>
    <w:rsid w:val="00F94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anormal"/>
    <w:uiPriority w:val="43"/>
    <w:rsid w:val="005E36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3">
    <w:name w:val="Grid Table 3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PlainTable1">
    <w:name w:val="Plain Table 1"/>
    <w:basedOn w:val="Tabelanormal"/>
    <w:uiPriority w:val="41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54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4FC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4F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4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4FC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A7A35"/>
    <w:rPr>
      <w:color w:val="808080"/>
    </w:rPr>
  </w:style>
  <w:style w:type="paragraph" w:customStyle="1" w:styleId="tabelatextocentralizado">
    <w:name w:val="tabela_texto_centralizado"/>
    <w:basedOn w:val="Normal"/>
    <w:rsid w:val="00333B10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33B1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6359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56359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E22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22B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9856B-E306-4AB2-97F6-AC406EEB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2335</TotalTime>
  <Pages>8</Pages>
  <Words>2178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Licitecon Guto</dc:creator>
  <cp:lastModifiedBy>usuario</cp:lastModifiedBy>
  <cp:revision>102</cp:revision>
  <cp:lastPrinted>2022-03-09T15:08:00Z</cp:lastPrinted>
  <dcterms:created xsi:type="dcterms:W3CDTF">2022-03-09T14:04:00Z</dcterms:created>
  <dcterms:modified xsi:type="dcterms:W3CDTF">2025-01-21T15:35:00Z</dcterms:modified>
</cp:coreProperties>
</file>