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D2F69" w:rsidRPr="00B700BD" w14:paraId="7583271E" w14:textId="77777777" w:rsidTr="00DD2F69">
        <w:tc>
          <w:tcPr>
            <w:tcW w:w="9634" w:type="dxa"/>
            <w:shd w:val="clear" w:color="auto" w:fill="C6D9F1" w:themeFill="text2" w:themeFillTint="33"/>
          </w:tcPr>
          <w:p w14:paraId="0782527F" w14:textId="77777777" w:rsidR="00DD2F69" w:rsidRPr="00B700BD" w:rsidRDefault="00DD2F69" w:rsidP="00B700BD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  <w:r w:rsidRPr="00B700BD">
              <w:rPr>
                <w:rFonts w:eastAsiaTheme="minorEastAsia"/>
                <w:b/>
                <w:bCs/>
                <w:spacing w:val="-9"/>
              </w:rPr>
              <w:t>ESTUDO TÉCNICO PRELIMINAR</w:t>
            </w:r>
          </w:p>
          <w:p w14:paraId="1820D9BD" w14:textId="2FA1600C" w:rsidR="00DD2F69" w:rsidRPr="00B700BD" w:rsidRDefault="00A67ADD" w:rsidP="00B700BD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  <w:r>
              <w:rPr>
                <w:rFonts w:eastAsiaTheme="minorEastAsia"/>
                <w:b/>
                <w:bCs/>
                <w:spacing w:val="-9"/>
              </w:rPr>
              <w:t>PROCESSO Nº 010</w:t>
            </w:r>
            <w:r w:rsidR="00DD2F69" w:rsidRPr="00B700BD">
              <w:rPr>
                <w:rFonts w:eastAsiaTheme="minorEastAsia"/>
                <w:b/>
                <w:bCs/>
                <w:spacing w:val="-9"/>
              </w:rPr>
              <w:t>/2025</w:t>
            </w:r>
          </w:p>
          <w:p w14:paraId="2DA3871D" w14:textId="57198D6C" w:rsidR="00467699" w:rsidRPr="00B700BD" w:rsidRDefault="00467699" w:rsidP="00B700BD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</w:p>
        </w:tc>
      </w:tr>
    </w:tbl>
    <w:p w14:paraId="4380A3F5" w14:textId="77777777" w:rsidR="00DD2F69" w:rsidRPr="00B700BD" w:rsidRDefault="00DD2F69" w:rsidP="00B700BD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26998519" w14:textId="77777777" w:rsidR="006C5904" w:rsidRPr="00B700BD" w:rsidRDefault="006C5904" w:rsidP="00B700BD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22F7F4A5" w14:textId="77777777" w:rsidR="0051651D" w:rsidRDefault="0051651D" w:rsidP="0051651D">
      <w:pPr>
        <w:adjustRightInd w:val="0"/>
        <w:jc w:val="both"/>
        <w:rPr>
          <w:b/>
        </w:rPr>
      </w:pPr>
      <w:r>
        <w:rPr>
          <w:b/>
        </w:rPr>
        <w:t>CONTRATAÇÃO DE SERVIÇOS DE CHEF DE COZINHA, EM REGIME DE DEDICAÇÃO EXCLUSIVA DE MÃO DE OBRA</w:t>
      </w:r>
      <w:r>
        <w:rPr>
          <w:b/>
          <w:bCs/>
        </w:rPr>
        <w:t xml:space="preserve"> PARA O PREPARO DE LANCHES PARA OS DIAS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DAS SESSÕES DESSA CASA LEGISLATIVA.</w:t>
      </w:r>
    </w:p>
    <w:p w14:paraId="1D7131DE" w14:textId="77777777" w:rsidR="0051651D" w:rsidRDefault="0051651D" w:rsidP="0051651D">
      <w:pPr>
        <w:jc w:val="both"/>
        <w:rPr>
          <w:b/>
          <w:bCs/>
          <w:sz w:val="40"/>
          <w:szCs w:val="40"/>
        </w:rPr>
      </w:pPr>
    </w:p>
    <w:p w14:paraId="24D6F7F2" w14:textId="77777777" w:rsidR="00DD2F69" w:rsidRPr="00B700BD" w:rsidRDefault="00DD2F69" w:rsidP="00B700BD">
      <w:pPr>
        <w:tabs>
          <w:tab w:val="left" w:pos="9072"/>
        </w:tabs>
        <w:spacing w:after="200"/>
        <w:ind w:right="140"/>
        <w:rPr>
          <w:rFonts w:eastAsiaTheme="minorEastAsia"/>
        </w:rPr>
      </w:pP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D2F69" w:rsidRPr="00B700BD" w14:paraId="2F24C4CA" w14:textId="77777777" w:rsidTr="00DD2F69">
        <w:tc>
          <w:tcPr>
            <w:tcW w:w="10065" w:type="dxa"/>
            <w:shd w:val="clear" w:color="auto" w:fill="C6D9F1" w:themeFill="text2" w:themeFillTint="33"/>
          </w:tcPr>
          <w:p w14:paraId="65F2D00F" w14:textId="77777777" w:rsidR="00DD2F69" w:rsidRPr="00B700BD" w:rsidRDefault="00DD2F69" w:rsidP="00B700BD">
            <w:pPr>
              <w:spacing w:before="90" w:after="120"/>
              <w:ind w:right="891"/>
              <w:jc w:val="center"/>
              <w:rPr>
                <w:rFonts w:eastAsiaTheme="minorEastAsia"/>
                <w:b/>
                <w:bCs/>
                <w:spacing w:val="-9"/>
              </w:rPr>
            </w:pPr>
            <w:r w:rsidRPr="00B700BD">
              <w:rPr>
                <w:rFonts w:eastAsiaTheme="minorEastAsia"/>
                <w:b/>
                <w:bCs/>
                <w:spacing w:val="-9"/>
              </w:rPr>
              <w:t>INTRODUÇÃO</w:t>
            </w:r>
          </w:p>
        </w:tc>
      </w:tr>
      <w:tr w:rsidR="00DD2F69" w:rsidRPr="00B700BD" w14:paraId="6E252928" w14:textId="77777777" w:rsidTr="00DD2F69">
        <w:tc>
          <w:tcPr>
            <w:tcW w:w="10065" w:type="dxa"/>
          </w:tcPr>
          <w:p w14:paraId="309E3E18" w14:textId="77777777" w:rsidR="00DD2F69" w:rsidRPr="00B700BD" w:rsidRDefault="00DD2F69" w:rsidP="00B700BD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</w:p>
          <w:p w14:paraId="41C0E7D9" w14:textId="5F84AEC1" w:rsidR="00DD2F69" w:rsidRPr="00B700BD" w:rsidRDefault="006C5904" w:rsidP="00B700BD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  <w:r w:rsidRPr="00B700BD">
              <w:rPr>
                <w:rFonts w:eastAsiaTheme="minorEastAsia"/>
                <w:b/>
                <w:bCs/>
                <w:spacing w:val="-9"/>
              </w:rPr>
              <w:t>EM ATENDIMENTO AO INCISO I DO ARTIGO 18 DA LEI 14.133/2021, O PRESENTE INSTRUMENTO CARACTERIZA A PRIMEIRA ETAPA DO PLANEJAMENTO DO PROCESSO DE CONTRATAÇÃO.</w:t>
            </w:r>
          </w:p>
          <w:p w14:paraId="208B5477" w14:textId="77777777" w:rsidR="00DD2F69" w:rsidRPr="00B700BD" w:rsidRDefault="00DD2F69" w:rsidP="00B700BD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</w:p>
          <w:p w14:paraId="1C340A89" w14:textId="14037F62" w:rsidR="00DD2F69" w:rsidRPr="00B700BD" w:rsidRDefault="006C5904" w:rsidP="00B700BD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  <w:r w:rsidRPr="00B700BD">
              <w:rPr>
                <w:rFonts w:eastAsiaTheme="minorEastAsia"/>
                <w:b/>
                <w:bCs/>
                <w:spacing w:val="-9"/>
              </w:rPr>
              <w:t>O ESTUDO TÉCNICO PRELIMINAR TEM POR OBJETIVO IDENTIFICAR E ANALISAR OS CENÁRIOS PARA O ATENDIMENTO DAS DEMANDAS DA CÂMARA MUNICIPAL, BEM COMO DEMONSTRAR A VIABILIDADE TÉCNICA E ECONÔMICA DAS SOLUÇÕES IDENTIFICADAS, FORNECENDO AS INFORMAÇÕES NECESSÁRIAS PARA SUBSIDIAR O RESPECTIVO PROCESSO DE CONTRATAÇÃO.</w:t>
            </w:r>
          </w:p>
          <w:p w14:paraId="1384F12E" w14:textId="77777777" w:rsidR="00DD2F69" w:rsidRPr="00B700BD" w:rsidRDefault="00DD2F69" w:rsidP="00B700BD">
            <w:pPr>
              <w:spacing w:before="90" w:after="120"/>
              <w:ind w:right="891"/>
              <w:jc w:val="both"/>
              <w:rPr>
                <w:rFonts w:eastAsiaTheme="minorEastAsia"/>
                <w:spacing w:val="-9"/>
              </w:rPr>
            </w:pPr>
          </w:p>
        </w:tc>
      </w:tr>
    </w:tbl>
    <w:p w14:paraId="40D71BD7" w14:textId="77777777" w:rsidR="00DD2F69" w:rsidRPr="00B700BD" w:rsidRDefault="00DD2F69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3981888A" w14:textId="77777777" w:rsidR="00186D0B" w:rsidRPr="00B700BD" w:rsidRDefault="00186D0B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65A04960" w14:textId="77777777" w:rsidR="00B700BD" w:rsidRDefault="00B700BD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77684D85" w14:textId="77777777" w:rsidR="001E77B8" w:rsidRDefault="001E77B8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42F0026D" w14:textId="77777777" w:rsidR="00B32BCD" w:rsidRDefault="00B32BCD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5CEE75A3" w14:textId="77777777" w:rsidR="00A67ADD" w:rsidRPr="00B700BD" w:rsidRDefault="00A67ADD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230E8781" w14:textId="77777777" w:rsidR="002F1D79" w:rsidRPr="00B700BD" w:rsidRDefault="002F1D79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6E42A96C" w14:textId="77777777" w:rsidR="006C5904" w:rsidRPr="00B32BCD" w:rsidRDefault="006C5904" w:rsidP="00B700BD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06CEB635" w14:textId="24C88B74" w:rsidR="009C1108" w:rsidRPr="00B700BD" w:rsidRDefault="00DD2F69" w:rsidP="00B700BD">
      <w:pPr>
        <w:spacing w:after="200"/>
        <w:jc w:val="center"/>
        <w:rPr>
          <w:rFonts w:eastAsiaTheme="minorEastAsia"/>
          <w:b/>
          <w:bCs/>
        </w:rPr>
      </w:pPr>
      <w:proofErr w:type="spellStart"/>
      <w:r w:rsidRPr="00B32BCD">
        <w:rPr>
          <w:rFonts w:eastAsiaTheme="minorEastAsia"/>
          <w:b/>
          <w:bCs/>
        </w:rPr>
        <w:t>Lavandeira-TO</w:t>
      </w:r>
      <w:proofErr w:type="spellEnd"/>
      <w:r w:rsidRPr="00B32BCD">
        <w:rPr>
          <w:rFonts w:eastAsiaTheme="minorEastAsia"/>
          <w:b/>
          <w:bCs/>
        </w:rPr>
        <w:t xml:space="preserve">, </w:t>
      </w:r>
      <w:r w:rsidR="00F93419">
        <w:rPr>
          <w:rFonts w:eastAsiaTheme="minorEastAsia"/>
          <w:b/>
          <w:bCs/>
        </w:rPr>
        <w:t>06</w:t>
      </w:r>
      <w:r w:rsidRPr="00B32BCD">
        <w:rPr>
          <w:rFonts w:eastAsiaTheme="minorEastAsia"/>
          <w:b/>
          <w:bCs/>
        </w:rPr>
        <w:t xml:space="preserve"> d</w:t>
      </w:r>
      <w:r w:rsidR="00467699" w:rsidRPr="00B32BCD">
        <w:rPr>
          <w:rFonts w:eastAsiaTheme="minorEastAsia"/>
          <w:b/>
          <w:bCs/>
        </w:rPr>
        <w:t xml:space="preserve">e </w:t>
      </w:r>
      <w:r w:rsidR="008B7750" w:rsidRPr="00B32BCD">
        <w:rPr>
          <w:b/>
        </w:rPr>
        <w:t>Fevereiro</w:t>
      </w:r>
      <w:r w:rsidRPr="00B700BD">
        <w:rPr>
          <w:rFonts w:eastAsiaTheme="minorEastAsia"/>
          <w:b/>
          <w:bCs/>
        </w:rPr>
        <w:t xml:space="preserve"> de 2025.</w:t>
      </w: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8812"/>
      </w:tblGrid>
      <w:tr w:rsidR="00DD2F69" w:rsidRPr="00B700BD" w14:paraId="10EFC119" w14:textId="77777777" w:rsidTr="005139EA">
        <w:tc>
          <w:tcPr>
            <w:tcW w:w="8812" w:type="dxa"/>
            <w:shd w:val="clear" w:color="auto" w:fill="C6D9F1" w:themeFill="text2" w:themeFillTint="33"/>
          </w:tcPr>
          <w:p w14:paraId="18A5EEED" w14:textId="77777777" w:rsidR="006C5904" w:rsidRPr="00B700BD" w:rsidRDefault="006C5904" w:rsidP="00B700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7A0870A" w14:textId="4325B538" w:rsidR="00DD2F69" w:rsidRPr="00B700BD" w:rsidRDefault="00DD2F69" w:rsidP="00B700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700BD">
              <w:rPr>
                <w:rFonts w:eastAsiaTheme="minorHAnsi"/>
                <w:b/>
                <w:bCs/>
                <w:color w:val="000000"/>
                <w:lang w:eastAsia="en-US"/>
              </w:rPr>
              <w:t>ESTUDO TÉCNICO PRELIMINAR</w:t>
            </w:r>
          </w:p>
          <w:p w14:paraId="0C576CA6" w14:textId="24342CC5" w:rsidR="00DD2F69" w:rsidRPr="00B700BD" w:rsidRDefault="00DD2F69" w:rsidP="00B700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3D9FE3D8" w14:textId="77777777" w:rsidR="00DD2F69" w:rsidRPr="00B700BD" w:rsidRDefault="00DD2F69" w:rsidP="00B700B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B5DD90F" w14:textId="4A5CDA0F" w:rsidR="00E851FC" w:rsidRPr="00B700BD" w:rsidRDefault="00FE3E57" w:rsidP="00B700BD">
      <w:pPr>
        <w:pStyle w:val="PargrafodaLista"/>
        <w:numPr>
          <w:ilvl w:val="0"/>
          <w:numId w:val="32"/>
        </w:numPr>
        <w:tabs>
          <w:tab w:val="right" w:pos="8838"/>
        </w:tabs>
        <w:jc w:val="both"/>
        <w:rPr>
          <w:rFonts w:eastAsiaTheme="minorHAnsi"/>
          <w:b/>
          <w:bCs/>
          <w:color w:val="000000"/>
          <w:lang w:eastAsia="en-US"/>
        </w:rPr>
      </w:pPr>
      <w:r w:rsidRPr="00B700BD">
        <w:rPr>
          <w:rFonts w:eastAsiaTheme="minorHAnsi"/>
          <w:b/>
          <w:bCs/>
          <w:color w:val="000000"/>
          <w:lang w:eastAsia="en-US"/>
        </w:rPr>
        <w:t>Objetivo</w:t>
      </w:r>
    </w:p>
    <w:p w14:paraId="45220F11" w14:textId="77777777" w:rsidR="00E851FC" w:rsidRPr="00B700BD" w:rsidRDefault="00E851FC" w:rsidP="00B700BD">
      <w:pPr>
        <w:pStyle w:val="PargrafodaLista"/>
        <w:tabs>
          <w:tab w:val="right" w:pos="8838"/>
        </w:tabs>
        <w:ind w:left="1069"/>
        <w:jc w:val="both"/>
        <w:rPr>
          <w:rFonts w:eastAsiaTheme="minorHAnsi"/>
          <w:b/>
          <w:bCs/>
          <w:color w:val="000000"/>
          <w:lang w:eastAsia="en-US"/>
        </w:rPr>
      </w:pPr>
    </w:p>
    <w:p w14:paraId="4298043D" w14:textId="1F4CDDE9" w:rsidR="00186D0B" w:rsidRPr="00B700BD" w:rsidRDefault="00186D0B" w:rsidP="00B32BCD">
      <w:pPr>
        <w:adjustRightInd w:val="0"/>
        <w:ind w:left="737"/>
        <w:jc w:val="both"/>
        <w:rPr>
          <w:b/>
        </w:rPr>
      </w:pPr>
      <w:r w:rsidRPr="00B700BD">
        <w:rPr>
          <w:color w:val="000000"/>
          <w:lang w:eastAsia="en-US"/>
        </w:rPr>
        <w:t xml:space="preserve">A equipe de planejamento elaborou esse Estudo Técnico Preliminar para </w:t>
      </w:r>
      <w:r w:rsidR="0051651D">
        <w:rPr>
          <w:b/>
        </w:rPr>
        <w:t>CONTRATAÇÃO DE SERVIÇOS DE CHEF DE COZINHA, EM REGIME DE DEDICAÇÃO EXCLUSIVA DE MÃO DE OBRA</w:t>
      </w:r>
      <w:r w:rsidR="0051651D">
        <w:rPr>
          <w:b/>
          <w:bCs/>
        </w:rPr>
        <w:t xml:space="preserve"> PARA O PREPARO DE LANCHES PARA OS DIAS</w:t>
      </w:r>
      <w:proofErr w:type="gramStart"/>
      <w:r w:rsidR="0051651D">
        <w:rPr>
          <w:b/>
          <w:bCs/>
        </w:rPr>
        <w:t xml:space="preserve">  </w:t>
      </w:r>
      <w:proofErr w:type="gramEnd"/>
      <w:r w:rsidR="0051651D">
        <w:rPr>
          <w:b/>
          <w:bCs/>
        </w:rPr>
        <w:t>DAS</w:t>
      </w:r>
      <w:r w:rsidR="001E77B8">
        <w:rPr>
          <w:b/>
          <w:bCs/>
        </w:rPr>
        <w:t xml:space="preserve"> SESSÕES DESSA CASA LEGISLATIVA</w:t>
      </w:r>
      <w:r w:rsidRPr="00B700BD">
        <w:rPr>
          <w:b/>
          <w:bCs/>
          <w:color w:val="000000"/>
          <w:lang w:eastAsia="en-US"/>
        </w:rPr>
        <w:t xml:space="preserve">, </w:t>
      </w:r>
      <w:r w:rsidRPr="00B700BD">
        <w:rPr>
          <w:color w:val="000000"/>
          <w:lang w:eastAsia="en-US"/>
        </w:rPr>
        <w:t xml:space="preserve">com o objetivo de analisar sua viabilidade e levantamento dos elementos essenciais que servirão para compor o Termo de Referência, de forma que melhor atenda às necessidades da Câmara Municipal de </w:t>
      </w:r>
      <w:r w:rsidRPr="00B700BD">
        <w:rPr>
          <w:bCs/>
          <w:color w:val="000000"/>
        </w:rPr>
        <w:t>Lavandeira</w:t>
      </w:r>
      <w:r w:rsidRPr="00B700BD">
        <w:rPr>
          <w:color w:val="000000"/>
          <w:lang w:eastAsia="en-US"/>
        </w:rPr>
        <w:t>, em conformidade com o disposto na Lei nº 14.133/2021.</w:t>
      </w:r>
    </w:p>
    <w:p w14:paraId="5CE77273" w14:textId="77777777" w:rsidR="00186D0B" w:rsidRPr="00B700BD" w:rsidRDefault="00186D0B" w:rsidP="00B700BD">
      <w:pPr>
        <w:autoSpaceDE w:val="0"/>
        <w:autoSpaceDN w:val="0"/>
        <w:adjustRightInd w:val="0"/>
        <w:ind w:left="709" w:firstLine="709"/>
        <w:rPr>
          <w:color w:val="000000"/>
          <w:lang w:eastAsia="en-US"/>
        </w:rPr>
      </w:pPr>
    </w:p>
    <w:p w14:paraId="361E7AE6" w14:textId="77777777" w:rsidR="00186D0B" w:rsidRPr="00B700BD" w:rsidRDefault="00186D0B" w:rsidP="00B700B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  <w:color w:val="000000"/>
          <w:lang w:eastAsia="en-US"/>
        </w:rPr>
      </w:pPr>
      <w:r w:rsidRPr="00B700BD">
        <w:rPr>
          <w:b/>
          <w:bCs/>
          <w:color w:val="000000"/>
          <w:lang w:eastAsia="en-US"/>
        </w:rPr>
        <w:t>Descrição da necessidade</w:t>
      </w:r>
    </w:p>
    <w:p w14:paraId="27BCB118" w14:textId="77777777" w:rsidR="00A67ADD" w:rsidRDefault="00A67ADD" w:rsidP="005139EA">
      <w:pPr>
        <w:autoSpaceDE w:val="0"/>
        <w:autoSpaceDN w:val="0"/>
        <w:adjustRightInd w:val="0"/>
        <w:ind w:left="737" w:right="-113"/>
        <w:jc w:val="both"/>
        <w:rPr>
          <w:rFonts w:eastAsiaTheme="minorHAnsi"/>
          <w:color w:val="000000"/>
          <w:lang w:eastAsia="en-US"/>
        </w:rPr>
      </w:pPr>
    </w:p>
    <w:p w14:paraId="7612BC30" w14:textId="38DE1FA3" w:rsidR="001E77B8" w:rsidRDefault="001E77B8" w:rsidP="005139EA">
      <w:pPr>
        <w:autoSpaceDE w:val="0"/>
        <w:autoSpaceDN w:val="0"/>
        <w:adjustRightInd w:val="0"/>
        <w:ind w:left="737" w:right="-113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1E77B8">
        <w:rPr>
          <w:rFonts w:eastAsiaTheme="minorHAnsi"/>
          <w:color w:val="000000"/>
          <w:lang w:eastAsia="en-US"/>
        </w:rPr>
        <w:t xml:space="preserve"> </w:t>
      </w:r>
      <w:r w:rsidRPr="001E77B8">
        <w:rPr>
          <w:rFonts w:eastAsiaTheme="minorHAnsi"/>
          <w:color w:val="000000"/>
          <w:sz w:val="23"/>
          <w:szCs w:val="23"/>
          <w:lang w:eastAsia="en-US"/>
        </w:rPr>
        <w:t xml:space="preserve">O objeto deste estudo técnico preliminar visa </w:t>
      </w:r>
      <w:proofErr w:type="gramStart"/>
      <w:r w:rsidRPr="001E77B8">
        <w:rPr>
          <w:rFonts w:eastAsiaTheme="minorHAnsi"/>
          <w:color w:val="000000"/>
          <w:sz w:val="23"/>
          <w:szCs w:val="23"/>
          <w:lang w:eastAsia="en-US"/>
        </w:rPr>
        <w:t>a</w:t>
      </w:r>
      <w:proofErr w:type="gramEnd"/>
      <w:r w:rsidRPr="001E77B8">
        <w:rPr>
          <w:rFonts w:eastAsiaTheme="minorHAnsi"/>
          <w:color w:val="000000"/>
          <w:sz w:val="23"/>
          <w:szCs w:val="23"/>
          <w:lang w:eastAsia="en-US"/>
        </w:rPr>
        <w:t xml:space="preserve"> oferta de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lanches durante os dias d</w:t>
      </w:r>
      <w:r w:rsidRPr="001E77B8">
        <w:rPr>
          <w:rFonts w:eastAsiaTheme="minorHAnsi"/>
          <w:color w:val="000000"/>
          <w:sz w:val="23"/>
          <w:szCs w:val="23"/>
          <w:lang w:eastAsia="en-US"/>
        </w:rPr>
        <w:t>as reuniões ordinárias, extraordiná</w:t>
      </w:r>
      <w:r>
        <w:rPr>
          <w:rFonts w:eastAsiaTheme="minorHAnsi"/>
          <w:color w:val="000000"/>
          <w:sz w:val="23"/>
          <w:szCs w:val="23"/>
          <w:lang w:eastAsia="en-US"/>
        </w:rPr>
        <w:t>rias</w:t>
      </w:r>
      <w:r w:rsidRPr="001E77B8">
        <w:rPr>
          <w:rFonts w:eastAsiaTheme="minorHAnsi"/>
          <w:color w:val="000000"/>
          <w:sz w:val="23"/>
          <w:szCs w:val="23"/>
          <w:lang w:eastAsia="en-US"/>
        </w:rPr>
        <w:t>, com o objetivo de atender as necessidades da Câmara Mun</w:t>
      </w:r>
      <w:r w:rsidR="00483914">
        <w:rPr>
          <w:rFonts w:eastAsiaTheme="minorHAnsi"/>
          <w:color w:val="000000"/>
          <w:sz w:val="23"/>
          <w:szCs w:val="23"/>
          <w:lang w:eastAsia="en-US"/>
        </w:rPr>
        <w:t>icipal de Lavandeira</w:t>
      </w:r>
      <w:r w:rsidRPr="001E77B8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3C708BED" w14:textId="77777777" w:rsidR="00483914" w:rsidRPr="001E77B8" w:rsidRDefault="00483914" w:rsidP="005139EA">
      <w:pPr>
        <w:autoSpaceDE w:val="0"/>
        <w:autoSpaceDN w:val="0"/>
        <w:adjustRightInd w:val="0"/>
        <w:ind w:left="737" w:right="-113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7CA7373" w14:textId="26257AA0" w:rsidR="001E77B8" w:rsidRDefault="001E77B8" w:rsidP="005139EA">
      <w:pPr>
        <w:autoSpaceDE w:val="0"/>
        <w:autoSpaceDN w:val="0"/>
        <w:adjustRightInd w:val="0"/>
        <w:ind w:left="737" w:right="-113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1E77B8">
        <w:rPr>
          <w:rFonts w:eastAsiaTheme="minorHAnsi"/>
          <w:color w:val="000000"/>
          <w:sz w:val="23"/>
          <w:szCs w:val="23"/>
          <w:lang w:eastAsia="en-US"/>
        </w:rPr>
        <w:t>Como o tempo de duraçã</w:t>
      </w:r>
      <w:r w:rsidR="00483914">
        <w:rPr>
          <w:rFonts w:eastAsiaTheme="minorHAnsi"/>
          <w:color w:val="000000"/>
          <w:sz w:val="23"/>
          <w:szCs w:val="23"/>
          <w:lang w:eastAsia="en-US"/>
        </w:rPr>
        <w:t>o dos eventos são longos</w:t>
      </w:r>
      <w:r w:rsidRPr="001E77B8">
        <w:rPr>
          <w:rFonts w:eastAsiaTheme="minorHAnsi"/>
          <w:color w:val="000000"/>
          <w:sz w:val="23"/>
          <w:szCs w:val="23"/>
          <w:lang w:eastAsia="en-US"/>
        </w:rPr>
        <w:t>, faz-se necessário uma pausa para que os níveis de energia e atenção sejam reparados e o cansaço não se instale entre os servidores/vereadores</w:t>
      </w:r>
      <w:r w:rsidR="00483914">
        <w:rPr>
          <w:rFonts w:eastAsiaTheme="minorHAnsi"/>
          <w:color w:val="000000"/>
          <w:sz w:val="23"/>
          <w:szCs w:val="23"/>
          <w:lang w:eastAsia="en-US"/>
        </w:rPr>
        <w:t xml:space="preserve"> e a população</w:t>
      </w:r>
      <w:r w:rsidRPr="001E77B8">
        <w:rPr>
          <w:rFonts w:eastAsiaTheme="minorHAnsi"/>
          <w:color w:val="000000"/>
          <w:sz w:val="23"/>
          <w:szCs w:val="23"/>
          <w:lang w:eastAsia="en-US"/>
        </w:rPr>
        <w:t xml:space="preserve">, fato que levaria a dispersão. Portanto, a presente contratação pode, não raro, contribuir com o aumento da produtividade em reuniões extensas, além de estimular a criatividade dos envolvidos após a pausa. </w:t>
      </w:r>
    </w:p>
    <w:p w14:paraId="3B1E7E19" w14:textId="77777777" w:rsidR="00B32BCD" w:rsidRPr="001E77B8" w:rsidRDefault="00B32BCD" w:rsidP="005139EA">
      <w:pPr>
        <w:autoSpaceDE w:val="0"/>
        <w:autoSpaceDN w:val="0"/>
        <w:adjustRightInd w:val="0"/>
        <w:ind w:left="737" w:right="-113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3CBBDFEA" w14:textId="06DE1E2D" w:rsidR="001E77B8" w:rsidRPr="001E77B8" w:rsidRDefault="001E77B8" w:rsidP="005139EA">
      <w:pPr>
        <w:autoSpaceDE w:val="0"/>
        <w:autoSpaceDN w:val="0"/>
        <w:adjustRightInd w:val="0"/>
        <w:ind w:left="737" w:right="-113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1E77B8">
        <w:rPr>
          <w:rFonts w:eastAsiaTheme="minorHAnsi"/>
          <w:color w:val="000000"/>
          <w:sz w:val="23"/>
          <w:szCs w:val="23"/>
          <w:lang w:eastAsia="en-US"/>
        </w:rPr>
        <w:t>Além disso, a oferta de lanches nas pausas promoverá a interação entre os servidores/vereadores, contribuindo para a saúde física e o bem-estar, além de ensejar o melhor rendimento na capacidade cerebral das pessoas aqui vinculadas,</w:t>
      </w:r>
      <w:r w:rsidR="00483914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1E77B8">
        <w:rPr>
          <w:rFonts w:eastAsiaTheme="minorHAnsi"/>
          <w:color w:val="000000"/>
          <w:sz w:val="23"/>
          <w:szCs w:val="23"/>
          <w:lang w:eastAsia="en-US"/>
        </w:rPr>
        <w:t xml:space="preserve">dando ênfase na importância que a parte humana de uma instituição deve estar apta e equilibrada para a mesma alcance a desenvoltura esperada. </w:t>
      </w:r>
    </w:p>
    <w:p w14:paraId="5B319E1E" w14:textId="77777777" w:rsidR="001E77B8" w:rsidRPr="00B700BD" w:rsidRDefault="001E77B8" w:rsidP="001E77B8">
      <w:pPr>
        <w:autoSpaceDE w:val="0"/>
        <w:autoSpaceDN w:val="0"/>
        <w:adjustRightInd w:val="0"/>
        <w:ind w:left="709"/>
        <w:jc w:val="both"/>
        <w:rPr>
          <w:color w:val="000000"/>
        </w:rPr>
      </w:pPr>
    </w:p>
    <w:p w14:paraId="29334108" w14:textId="77777777" w:rsidR="00186D0B" w:rsidRPr="00B700BD" w:rsidRDefault="00186D0B" w:rsidP="00B700BD">
      <w:pPr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b/>
          <w:bCs/>
          <w:color w:val="000000"/>
          <w:lang w:eastAsia="en-US"/>
        </w:rPr>
      </w:pPr>
      <w:r w:rsidRPr="00B700BD">
        <w:rPr>
          <w:b/>
          <w:bCs/>
          <w:color w:val="000000"/>
          <w:lang w:eastAsia="en-US"/>
        </w:rPr>
        <w:t>Área requisitante/ Responsável</w:t>
      </w:r>
    </w:p>
    <w:p w14:paraId="2E528C60" w14:textId="77777777" w:rsidR="00186D0B" w:rsidRPr="00B700BD" w:rsidRDefault="00186D0B" w:rsidP="00B700BD">
      <w:pPr>
        <w:autoSpaceDE w:val="0"/>
        <w:autoSpaceDN w:val="0"/>
        <w:adjustRightInd w:val="0"/>
        <w:ind w:left="709"/>
        <w:jc w:val="both"/>
        <w:rPr>
          <w:b/>
          <w:bCs/>
          <w:color w:val="000000"/>
          <w:lang w:eastAsia="en-US"/>
        </w:rPr>
      </w:pPr>
    </w:p>
    <w:p w14:paraId="2FE008C1" w14:textId="77777777" w:rsidR="00186D0B" w:rsidRPr="00B700BD" w:rsidRDefault="00186D0B" w:rsidP="00B700BD">
      <w:p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B700BD">
        <w:rPr>
          <w:color w:val="000000"/>
          <w:lang w:eastAsia="en-US"/>
        </w:rPr>
        <w:t>Secretaria Parlamentar</w:t>
      </w:r>
    </w:p>
    <w:p w14:paraId="40BCB1B3" w14:textId="77777777" w:rsidR="00186D0B" w:rsidRPr="00B700BD" w:rsidRDefault="00186D0B" w:rsidP="00B700BD">
      <w:p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</w:p>
    <w:p w14:paraId="6E457964" w14:textId="648D742B" w:rsidR="007C7115" w:rsidRDefault="00186D0B" w:rsidP="007C7115">
      <w:pPr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b/>
          <w:bCs/>
        </w:rPr>
      </w:pPr>
      <w:r w:rsidRPr="00B700BD">
        <w:rPr>
          <w:b/>
          <w:bCs/>
        </w:rPr>
        <w:t>Descrição dos requisitos da contratação:</w:t>
      </w:r>
    </w:p>
    <w:p w14:paraId="21AE7516" w14:textId="77777777" w:rsidR="00B32BCD" w:rsidRPr="007C7115" w:rsidRDefault="00B32BCD" w:rsidP="00B32BCD">
      <w:pPr>
        <w:autoSpaceDE w:val="0"/>
        <w:autoSpaceDN w:val="0"/>
        <w:adjustRightInd w:val="0"/>
        <w:ind w:left="1069"/>
        <w:contextualSpacing/>
        <w:jc w:val="both"/>
        <w:rPr>
          <w:b/>
          <w:bCs/>
        </w:rPr>
      </w:pPr>
    </w:p>
    <w:p w14:paraId="5D20CB40" w14:textId="2E4ECC26" w:rsidR="007C7115" w:rsidRDefault="00B32BCD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O</w:t>
      </w:r>
      <w:r w:rsidR="00A67ADD">
        <w:rPr>
          <w:rFonts w:eastAsiaTheme="minorHAnsi"/>
          <w:color w:val="000000"/>
          <w:sz w:val="23"/>
          <w:szCs w:val="23"/>
          <w:lang w:eastAsia="en-US"/>
        </w:rPr>
        <w:t xml:space="preserve"> contratado</w:t>
      </w:r>
      <w:r w:rsidR="007C7115" w:rsidRPr="007C7115">
        <w:rPr>
          <w:rFonts w:eastAsiaTheme="minorHAnsi"/>
          <w:color w:val="000000"/>
          <w:sz w:val="23"/>
          <w:szCs w:val="23"/>
          <w:lang w:eastAsia="en-US"/>
        </w:rPr>
        <w:t xml:space="preserve"> deverá preencher todos os requis</w:t>
      </w:r>
      <w:r w:rsidR="007C7115">
        <w:rPr>
          <w:rFonts w:eastAsiaTheme="minorHAnsi"/>
          <w:color w:val="000000"/>
          <w:sz w:val="23"/>
          <w:szCs w:val="23"/>
          <w:lang w:eastAsia="en-US"/>
        </w:rPr>
        <w:t>itos de regularidade,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o contratado</w:t>
      </w:r>
      <w:r w:rsidR="007C7115" w:rsidRPr="007C7115">
        <w:rPr>
          <w:rFonts w:eastAsiaTheme="minorHAnsi"/>
          <w:color w:val="000000"/>
          <w:sz w:val="23"/>
          <w:szCs w:val="23"/>
          <w:lang w:eastAsia="en-US"/>
        </w:rPr>
        <w:t xml:space="preserve"> deverá</w:t>
      </w:r>
      <w:r w:rsidR="007C7115">
        <w:rPr>
          <w:rFonts w:eastAsiaTheme="minorHAnsi"/>
          <w:color w:val="000000"/>
          <w:sz w:val="23"/>
          <w:szCs w:val="23"/>
          <w:lang w:eastAsia="en-US"/>
        </w:rPr>
        <w:t xml:space="preserve"> deixar os lanches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uma hora </w:t>
      </w:r>
      <w:r w:rsidR="007C7115">
        <w:rPr>
          <w:rFonts w:eastAsiaTheme="minorHAnsi"/>
          <w:color w:val="000000"/>
          <w:sz w:val="23"/>
          <w:szCs w:val="23"/>
          <w:lang w:eastAsia="en-US"/>
        </w:rPr>
        <w:t>antes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do ini</w:t>
      </w:r>
      <w:r w:rsidR="00A67ADD">
        <w:rPr>
          <w:rFonts w:eastAsiaTheme="minorHAnsi"/>
          <w:color w:val="000000"/>
          <w:sz w:val="23"/>
          <w:szCs w:val="23"/>
          <w:lang w:eastAsia="en-US"/>
        </w:rPr>
        <w:t>cio das sessões e servir também.</w:t>
      </w:r>
    </w:p>
    <w:p w14:paraId="1AFAF650" w14:textId="77777777" w:rsidR="00B32BCD" w:rsidRPr="007C7115" w:rsidRDefault="00B32BCD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E224EF5" w14:textId="6E34D427" w:rsidR="007C7115" w:rsidRDefault="007C7115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C7115">
        <w:rPr>
          <w:rFonts w:eastAsiaTheme="minorHAnsi"/>
          <w:color w:val="000000"/>
          <w:sz w:val="23"/>
          <w:szCs w:val="23"/>
          <w:lang w:eastAsia="en-US"/>
        </w:rPr>
        <w:t>O fornecimento dos lanches deverá ser realizado</w:t>
      </w:r>
      <w:r w:rsidR="00A67ADD">
        <w:rPr>
          <w:rFonts w:eastAsiaTheme="minorHAnsi"/>
          <w:color w:val="000000"/>
          <w:sz w:val="23"/>
          <w:szCs w:val="23"/>
          <w:lang w:eastAsia="en-US"/>
        </w:rPr>
        <w:t xml:space="preserve"> na câmara municipal</w:t>
      </w:r>
      <w:r w:rsidR="00B32BCD">
        <w:rPr>
          <w:rFonts w:eastAsiaTheme="minorHAnsi"/>
          <w:color w:val="000000"/>
          <w:sz w:val="23"/>
          <w:szCs w:val="23"/>
          <w:lang w:eastAsia="en-US"/>
        </w:rPr>
        <w:t xml:space="preserve"> e serão feitos conforme o calendário das sessões</w:t>
      </w:r>
      <w:r w:rsidRPr="007C7115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06C66572" w14:textId="77777777" w:rsidR="00B32BCD" w:rsidRPr="007C7115" w:rsidRDefault="00B32BCD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53BFEBF" w14:textId="77F22EA5" w:rsidR="007C7115" w:rsidRDefault="007C7115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C7115">
        <w:rPr>
          <w:rFonts w:eastAsiaTheme="minorHAnsi"/>
          <w:color w:val="000000"/>
          <w:sz w:val="23"/>
          <w:szCs w:val="23"/>
          <w:lang w:eastAsia="en-US"/>
        </w:rPr>
        <w:t>Caberá à contratada repetir procedimentos às suas próprias custas para corrigir falhas verificadas, principalmente na hipótese</w:t>
      </w:r>
      <w:r w:rsidR="00B32BCD">
        <w:rPr>
          <w:rFonts w:eastAsiaTheme="minorHAnsi"/>
          <w:color w:val="000000"/>
          <w:sz w:val="23"/>
          <w:szCs w:val="23"/>
          <w:lang w:eastAsia="en-US"/>
        </w:rPr>
        <w:t xml:space="preserve"> no ato de servir os lanches </w:t>
      </w:r>
      <w:r w:rsidRPr="007C7115">
        <w:rPr>
          <w:rFonts w:eastAsiaTheme="minorHAnsi"/>
          <w:color w:val="000000"/>
          <w:sz w:val="23"/>
          <w:szCs w:val="23"/>
          <w:lang w:eastAsia="en-US"/>
        </w:rPr>
        <w:t xml:space="preserve">em desacordo com as condições pactuadas ou agendamento conforme informações disponíveis acima. </w:t>
      </w:r>
    </w:p>
    <w:p w14:paraId="20F45D1D" w14:textId="77777777" w:rsidR="00B32BCD" w:rsidRPr="007C7115" w:rsidRDefault="00B32BCD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39A8B4E3" w14:textId="77777777" w:rsidR="007C7115" w:rsidRDefault="007C7115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C7115">
        <w:rPr>
          <w:rFonts w:eastAsiaTheme="minorHAnsi"/>
          <w:color w:val="000000"/>
          <w:sz w:val="23"/>
          <w:szCs w:val="23"/>
          <w:lang w:eastAsia="en-US"/>
        </w:rPr>
        <w:t xml:space="preserve">A Contratada poderá sugerir outros sabores e recheios não especificados, para aprovação do Contratante. </w:t>
      </w:r>
    </w:p>
    <w:p w14:paraId="59A4EE09" w14:textId="77777777" w:rsidR="00B32BCD" w:rsidRPr="007C7115" w:rsidRDefault="00B32BCD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8303798" w14:textId="274CBA92" w:rsidR="007C7115" w:rsidRDefault="007C7115" w:rsidP="00B32BCD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C7115">
        <w:rPr>
          <w:rFonts w:eastAsiaTheme="minorHAnsi"/>
          <w:color w:val="000000"/>
          <w:sz w:val="23"/>
          <w:szCs w:val="23"/>
          <w:lang w:eastAsia="en-US"/>
        </w:rPr>
        <w:t>Os alimentos deverão ser entregues em bandejas adequadas, observando as normas pertinentes da legislação sanitária, podendo ser descartáveis, contudo,</w:t>
      </w:r>
      <w:r w:rsidR="00B32BC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7C7115">
        <w:rPr>
          <w:rFonts w:eastAsiaTheme="minorHAnsi"/>
          <w:color w:val="000000"/>
          <w:sz w:val="23"/>
          <w:szCs w:val="23"/>
          <w:lang w:eastAsia="en-US"/>
        </w:rPr>
        <w:t xml:space="preserve">sem afetar a boa apresentação destes. </w:t>
      </w:r>
    </w:p>
    <w:p w14:paraId="459E2AB6" w14:textId="77777777" w:rsidR="00B32BCD" w:rsidRPr="007C7115" w:rsidRDefault="00B32BCD" w:rsidP="007C7115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36DFAF06" w14:textId="77777777" w:rsidR="007C7115" w:rsidRPr="00B700BD" w:rsidRDefault="007C7115" w:rsidP="007C7115">
      <w:pPr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</w:p>
    <w:p w14:paraId="2872E521" w14:textId="77777777" w:rsidR="00186D0B" w:rsidRPr="00B700BD" w:rsidRDefault="00186D0B" w:rsidP="00B700B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700BD">
        <w:rPr>
          <w:b/>
          <w:bCs/>
        </w:rPr>
        <w:t>5. Levantamento de Mercado:</w:t>
      </w:r>
    </w:p>
    <w:p w14:paraId="5ACCF5A2" w14:textId="77777777" w:rsidR="00186D0B" w:rsidRPr="00B700BD" w:rsidRDefault="00186D0B" w:rsidP="00B700BD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08FC07E" w14:textId="04656B36" w:rsidR="005139EA" w:rsidRPr="005139EA" w:rsidRDefault="005139EA" w:rsidP="005139E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Pr="005139EA">
        <w:rPr>
          <w:rFonts w:eastAsiaTheme="minorHAnsi"/>
          <w:lang w:eastAsia="en-US"/>
        </w:rPr>
        <w:t>Solução 1 – Contratação de Serviço de Cozinheiro</w:t>
      </w:r>
    </w:p>
    <w:p w14:paraId="15D85EB1" w14:textId="4B3A319B" w:rsidR="005139EA" w:rsidRPr="005139EA" w:rsidRDefault="005139EA" w:rsidP="005139E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Pr="005139EA">
        <w:rPr>
          <w:rFonts w:eastAsiaTheme="minorHAnsi"/>
          <w:lang w:eastAsia="en-US"/>
        </w:rPr>
        <w:t>Solução 2 – Contratar alimentação pronta em estabelecimentos comerciais</w:t>
      </w:r>
    </w:p>
    <w:p w14:paraId="404BFB78" w14:textId="77777777" w:rsidR="005139EA" w:rsidRPr="005139EA" w:rsidRDefault="005139EA" w:rsidP="005139E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3F82F1B" w14:textId="07F5E7A1" w:rsidR="00186D0B" w:rsidRPr="005139EA" w:rsidRDefault="005139EA" w:rsidP="005139EA">
      <w:pPr>
        <w:spacing w:after="200"/>
        <w:ind w:left="709" w:right="-113"/>
        <w:jc w:val="both"/>
        <w:rPr>
          <w:rFonts w:eastAsiaTheme="minorEastAsia"/>
        </w:rPr>
      </w:pPr>
      <w:r w:rsidRPr="005139EA">
        <w:rPr>
          <w:rFonts w:eastAsiaTheme="minorHAnsi"/>
          <w:lang w:eastAsia="en-US"/>
        </w:rPr>
        <w:t xml:space="preserve">Para que tenhamos efetividade, é necessário que o cozinheiro preste o serviço presencial para elaboração e confecção da alimentação nos dias das sessões. </w:t>
      </w:r>
    </w:p>
    <w:tbl>
      <w:tblPr>
        <w:tblStyle w:val="Tabelacomgrade1"/>
        <w:tblW w:w="9350" w:type="dxa"/>
        <w:tblInd w:w="817" w:type="dxa"/>
        <w:tblLook w:val="04A0" w:firstRow="1" w:lastRow="0" w:firstColumn="1" w:lastColumn="0" w:noHBand="0" w:noVBand="1"/>
      </w:tblPr>
      <w:tblGrid>
        <w:gridCol w:w="987"/>
        <w:gridCol w:w="1418"/>
        <w:gridCol w:w="1701"/>
        <w:gridCol w:w="5244"/>
      </w:tblGrid>
      <w:tr w:rsidR="00186D0B" w:rsidRPr="00B700BD" w14:paraId="399FEA1F" w14:textId="77777777" w:rsidTr="005139EA">
        <w:trPr>
          <w:trHeight w:val="300"/>
        </w:trPr>
        <w:tc>
          <w:tcPr>
            <w:tcW w:w="987" w:type="dxa"/>
            <w:noWrap/>
            <w:hideMark/>
          </w:tcPr>
          <w:p w14:paraId="6333DDD2" w14:textId="77777777" w:rsidR="00186D0B" w:rsidRPr="00B700BD" w:rsidRDefault="00186D0B" w:rsidP="00B700BD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700BD">
              <w:rPr>
                <w:rFonts w:eastAsiaTheme="minorEastAsia"/>
                <w:b/>
                <w:bCs/>
              </w:rPr>
              <w:t>Item</w:t>
            </w:r>
          </w:p>
        </w:tc>
        <w:tc>
          <w:tcPr>
            <w:tcW w:w="1418" w:type="dxa"/>
            <w:noWrap/>
            <w:hideMark/>
          </w:tcPr>
          <w:p w14:paraId="57D1B846" w14:textId="77777777" w:rsidR="00186D0B" w:rsidRPr="00B700BD" w:rsidRDefault="00186D0B" w:rsidP="00B700BD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700BD">
              <w:rPr>
                <w:rFonts w:eastAsiaTheme="minorEastAsia"/>
                <w:b/>
                <w:bCs/>
              </w:rPr>
              <w:t>Unidade</w:t>
            </w:r>
          </w:p>
        </w:tc>
        <w:tc>
          <w:tcPr>
            <w:tcW w:w="1701" w:type="dxa"/>
            <w:noWrap/>
            <w:hideMark/>
          </w:tcPr>
          <w:p w14:paraId="2397405B" w14:textId="77777777" w:rsidR="00186D0B" w:rsidRPr="00B700BD" w:rsidRDefault="00186D0B" w:rsidP="00B700BD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700BD">
              <w:rPr>
                <w:rFonts w:eastAsiaTheme="minorEastAsia"/>
                <w:b/>
                <w:bCs/>
              </w:rPr>
              <w:t>Quantidade</w:t>
            </w:r>
          </w:p>
        </w:tc>
        <w:tc>
          <w:tcPr>
            <w:tcW w:w="5244" w:type="dxa"/>
            <w:noWrap/>
            <w:hideMark/>
          </w:tcPr>
          <w:p w14:paraId="7C8C9E40" w14:textId="77777777" w:rsidR="00186D0B" w:rsidRPr="00B700BD" w:rsidRDefault="00186D0B" w:rsidP="00B700BD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700BD">
              <w:rPr>
                <w:rFonts w:eastAsiaTheme="minorEastAsia"/>
                <w:b/>
                <w:bCs/>
              </w:rPr>
              <w:t>Serviços</w:t>
            </w:r>
          </w:p>
        </w:tc>
      </w:tr>
      <w:tr w:rsidR="00186D0B" w:rsidRPr="00B700BD" w14:paraId="7D0712C5" w14:textId="77777777" w:rsidTr="005139EA">
        <w:trPr>
          <w:trHeight w:val="2154"/>
        </w:trPr>
        <w:tc>
          <w:tcPr>
            <w:tcW w:w="987" w:type="dxa"/>
            <w:noWrap/>
            <w:hideMark/>
          </w:tcPr>
          <w:p w14:paraId="46E57E41" w14:textId="77777777" w:rsidR="00186D0B" w:rsidRPr="00B700BD" w:rsidRDefault="00186D0B" w:rsidP="00B700BD">
            <w:pPr>
              <w:spacing w:before="120" w:after="200"/>
              <w:jc w:val="center"/>
              <w:rPr>
                <w:rFonts w:eastAsiaTheme="minorEastAsia"/>
              </w:rPr>
            </w:pPr>
            <w:proofErr w:type="gramStart"/>
            <w:r w:rsidRPr="00B700BD">
              <w:rPr>
                <w:rFonts w:eastAsiaTheme="minorEastAsia"/>
              </w:rPr>
              <w:t>1</w:t>
            </w:r>
            <w:proofErr w:type="gramEnd"/>
          </w:p>
        </w:tc>
        <w:tc>
          <w:tcPr>
            <w:tcW w:w="1418" w:type="dxa"/>
            <w:noWrap/>
            <w:hideMark/>
          </w:tcPr>
          <w:p w14:paraId="6D295907" w14:textId="77777777" w:rsidR="00186D0B" w:rsidRPr="00B700BD" w:rsidRDefault="00186D0B" w:rsidP="00B700BD">
            <w:pPr>
              <w:spacing w:before="120" w:after="200"/>
              <w:jc w:val="center"/>
              <w:rPr>
                <w:rFonts w:eastAsiaTheme="minorEastAsia"/>
              </w:rPr>
            </w:pPr>
            <w:proofErr w:type="spellStart"/>
            <w:r w:rsidRPr="00B700BD">
              <w:rPr>
                <w:rFonts w:eastAsiaTheme="minorEastAsia"/>
              </w:rPr>
              <w:t>Sv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6496471" w14:textId="468AFAB7" w:rsidR="00186D0B" w:rsidRPr="00B700BD" w:rsidRDefault="005139EA" w:rsidP="00B700BD">
            <w:pPr>
              <w:spacing w:before="120" w:after="20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186D0B" w:rsidRPr="00B700BD">
              <w:rPr>
                <w:rFonts w:eastAsiaTheme="minorEastAsia"/>
              </w:rPr>
              <w:t xml:space="preserve"> meses</w:t>
            </w:r>
          </w:p>
        </w:tc>
        <w:tc>
          <w:tcPr>
            <w:tcW w:w="5244" w:type="dxa"/>
            <w:hideMark/>
          </w:tcPr>
          <w:p w14:paraId="289F297B" w14:textId="0A3BDFEA" w:rsidR="00186D0B" w:rsidRPr="00B700BD" w:rsidRDefault="005139EA" w:rsidP="00B700BD">
            <w:pPr>
              <w:jc w:val="both"/>
              <w:rPr>
                <w:b/>
                <w:bCs/>
              </w:rPr>
            </w:pPr>
            <w:r>
              <w:rPr>
                <w:b/>
              </w:rPr>
              <w:t>CONTRATAÇÃO DE SERVIÇOS DE CHEF DE COZINHA, EM REGIME DE DEDICAÇÃO EXCLUSIVA DE MÃO DE OBRA</w:t>
            </w:r>
            <w:r>
              <w:rPr>
                <w:b/>
                <w:bCs/>
              </w:rPr>
              <w:t xml:space="preserve"> PARA O PREPARO DE LANCHES PARA OS DIAS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DAS SESSÕES DESSA CASA LEGISLATIVA</w:t>
            </w:r>
          </w:p>
        </w:tc>
      </w:tr>
    </w:tbl>
    <w:p w14:paraId="13680D86" w14:textId="77777777" w:rsidR="00186D0B" w:rsidRPr="00B700BD" w:rsidRDefault="00186D0B" w:rsidP="00B700BD">
      <w:pPr>
        <w:autoSpaceDE w:val="0"/>
        <w:autoSpaceDN w:val="0"/>
        <w:adjustRightInd w:val="0"/>
        <w:jc w:val="both"/>
      </w:pPr>
    </w:p>
    <w:p w14:paraId="19DB8E32" w14:textId="27C71058" w:rsidR="00186D0B" w:rsidRPr="00B700BD" w:rsidRDefault="00D11C73" w:rsidP="00B700BD">
      <w:pPr>
        <w:autoSpaceDE w:val="0"/>
        <w:autoSpaceDN w:val="0"/>
        <w:adjustRightInd w:val="0"/>
        <w:ind w:left="1069" w:hanging="360"/>
        <w:contextualSpacing/>
        <w:jc w:val="both"/>
        <w:rPr>
          <w:b/>
          <w:bCs/>
        </w:rPr>
      </w:pPr>
      <w:r w:rsidRPr="00B700BD">
        <w:rPr>
          <w:b/>
          <w:bCs/>
        </w:rPr>
        <w:t xml:space="preserve">6. </w:t>
      </w:r>
      <w:r w:rsidR="00186D0B" w:rsidRPr="00B700BD">
        <w:rPr>
          <w:b/>
          <w:bCs/>
        </w:rPr>
        <w:t>Descrição da solução como um todo:</w:t>
      </w:r>
    </w:p>
    <w:p w14:paraId="16EAD6B4" w14:textId="77777777" w:rsidR="00186D0B" w:rsidRPr="00B700BD" w:rsidRDefault="00186D0B" w:rsidP="00B700BD">
      <w:pPr>
        <w:autoSpaceDE w:val="0"/>
        <w:autoSpaceDN w:val="0"/>
        <w:adjustRightInd w:val="0"/>
        <w:ind w:hanging="360"/>
        <w:jc w:val="both"/>
        <w:rPr>
          <w:b/>
          <w:bCs/>
        </w:rPr>
      </w:pPr>
    </w:p>
    <w:p w14:paraId="4A3B7641" w14:textId="77777777" w:rsidR="00186D0B" w:rsidRPr="00B700BD" w:rsidRDefault="00186D0B" w:rsidP="00B700BD">
      <w:pPr>
        <w:autoSpaceDE w:val="0"/>
        <w:autoSpaceDN w:val="0"/>
        <w:adjustRightInd w:val="0"/>
        <w:ind w:left="709" w:right="-426"/>
        <w:jc w:val="both"/>
      </w:pPr>
      <w:r w:rsidRPr="00B700BD">
        <w:t>Assim, tem-se que os serviços são passíveis de contratação de DISPENSA DE LICITAÇÃO, conforme a lei 14.133/</w:t>
      </w:r>
      <w:proofErr w:type="gramStart"/>
      <w:r w:rsidRPr="00B700BD">
        <w:t>2021.</w:t>
      </w:r>
      <w:proofErr w:type="gramEnd"/>
      <w:r w:rsidRPr="00B700BD">
        <w:t xml:space="preserve">Os serviços serão pagos em parcelas mensais, conforme atesto da execução dos serviços. A liquidação dos serviços deverá ocorrer no prazo máximo de 10 dias úteis contados da apresentação do documento fiscal, devendo ser observadas as normas técnicas </w:t>
      </w:r>
      <w:r w:rsidRPr="00B700BD">
        <w:lastRenderedPageBreak/>
        <w:t>de contabilidade da lei 4.320/64. O pagamento deverá ser realizado no prazo de 20 dias úteis contados da liquidação.</w:t>
      </w:r>
    </w:p>
    <w:p w14:paraId="663484A9" w14:textId="77777777" w:rsidR="00186D0B" w:rsidRPr="00B700BD" w:rsidRDefault="00186D0B" w:rsidP="00B700BD">
      <w:pPr>
        <w:autoSpaceDE w:val="0"/>
        <w:autoSpaceDN w:val="0"/>
        <w:adjustRightInd w:val="0"/>
        <w:ind w:left="709" w:right="-426"/>
        <w:jc w:val="both"/>
      </w:pPr>
    </w:p>
    <w:p w14:paraId="07D23A90" w14:textId="77777777" w:rsidR="00186D0B" w:rsidRPr="00B700BD" w:rsidRDefault="00186D0B" w:rsidP="00B700BD">
      <w:pPr>
        <w:ind w:left="709"/>
        <w:jc w:val="both"/>
      </w:pPr>
      <w:r w:rsidRPr="00B700BD">
        <w:rPr>
          <w:b/>
          <w:bCs/>
        </w:rPr>
        <w:t>7. Estimativa do Valor Global da Contratação</w:t>
      </w:r>
      <w:r w:rsidRPr="00B700BD">
        <w:t xml:space="preserve"> </w:t>
      </w:r>
    </w:p>
    <w:p w14:paraId="271D60C2" w14:textId="77777777" w:rsidR="00186D0B" w:rsidRPr="00B700BD" w:rsidRDefault="00186D0B" w:rsidP="00B700BD">
      <w:pPr>
        <w:ind w:left="709"/>
        <w:jc w:val="both"/>
      </w:pPr>
    </w:p>
    <w:p w14:paraId="3674A64F" w14:textId="7C10BA16" w:rsidR="00186D0B" w:rsidRPr="00A67ADD" w:rsidRDefault="00186D0B" w:rsidP="00B700BD">
      <w:pPr>
        <w:ind w:left="709"/>
        <w:jc w:val="both"/>
        <w:rPr>
          <w:bCs/>
        </w:rPr>
      </w:pPr>
      <w:r w:rsidRPr="00A67ADD">
        <w:t>O custo glob</w:t>
      </w:r>
      <w:r w:rsidR="00A67ADD">
        <w:t xml:space="preserve">al estimado da contratação é de </w:t>
      </w:r>
      <w:proofErr w:type="gramStart"/>
      <w:r w:rsidR="00A67ADD" w:rsidRPr="00A67ADD">
        <w:rPr>
          <w:rFonts w:eastAsiaTheme="minorHAnsi"/>
          <w:bCs/>
          <w:color w:val="000000"/>
        </w:rPr>
        <w:t>R$</w:t>
      </w:r>
      <w:r w:rsidR="00A67ADD">
        <w:rPr>
          <w:rFonts w:eastAsiaTheme="minorHAnsi"/>
          <w:bCs/>
          <w:color w:val="000000"/>
        </w:rPr>
        <w:t xml:space="preserve"> </w:t>
      </w:r>
      <w:r w:rsidR="00A67ADD" w:rsidRPr="00A67ADD">
        <w:rPr>
          <w:bCs/>
          <w:spacing w:val="-2"/>
        </w:rPr>
        <w:t>10.450,00</w:t>
      </w:r>
      <w:r w:rsidR="00A67ADD" w:rsidRPr="00A67ADD">
        <w:t xml:space="preserve"> </w:t>
      </w:r>
      <w:r w:rsidR="00A67ADD">
        <w:rPr>
          <w:rFonts w:eastAsiaTheme="minorHAnsi"/>
          <w:color w:val="000000"/>
        </w:rPr>
        <w:t>(</w:t>
      </w:r>
      <w:r w:rsidR="00A67ADD" w:rsidRPr="00A67ADD">
        <w:rPr>
          <w:bCs/>
        </w:rPr>
        <w:t xml:space="preserve">Dez Mil </w:t>
      </w:r>
      <w:r w:rsidR="00A67ADD">
        <w:rPr>
          <w:bCs/>
        </w:rPr>
        <w:t>Q</w:t>
      </w:r>
      <w:r w:rsidR="00A67ADD" w:rsidRPr="00A67ADD">
        <w:rPr>
          <w:bCs/>
        </w:rPr>
        <w:t xml:space="preserve">uatrocentos e Cinquenta </w:t>
      </w:r>
      <w:r w:rsidR="00A67ADD">
        <w:rPr>
          <w:bCs/>
        </w:rPr>
        <w:t>R</w:t>
      </w:r>
      <w:r w:rsidR="00A67ADD" w:rsidRPr="00A67ADD">
        <w:rPr>
          <w:bCs/>
        </w:rPr>
        <w:t>eais)</w:t>
      </w:r>
      <w:r w:rsidRPr="00A67ADD">
        <w:t xml:space="preserve"> a</w:t>
      </w:r>
      <w:r w:rsidR="00E8143F">
        <w:t>nual</w:t>
      </w:r>
      <w:proofErr w:type="gramEnd"/>
      <w:r w:rsidR="00E8143F">
        <w:t>, é 11</w:t>
      </w:r>
      <w:r w:rsidR="00A67ADD">
        <w:t xml:space="preserve"> parcelas mensais de </w:t>
      </w:r>
      <w:r w:rsidRPr="00A67ADD">
        <w:t>R$</w:t>
      </w:r>
      <w:r w:rsidR="00E8143F">
        <w:t xml:space="preserve"> 950</w:t>
      </w:r>
      <w:r w:rsidR="00A67ADD">
        <w:t>,00</w:t>
      </w:r>
      <w:r w:rsidRPr="00A67ADD">
        <w:t xml:space="preserve"> </w:t>
      </w:r>
      <w:bookmarkStart w:id="0" w:name="_Hlk168664006"/>
      <w:r w:rsidR="00E8143F">
        <w:rPr>
          <w:rFonts w:eastAsiaTheme="minorHAnsi"/>
          <w:color w:val="000000"/>
        </w:rPr>
        <w:t>(Novecentos e Cinquenta</w:t>
      </w:r>
      <w:bookmarkStart w:id="1" w:name="_GoBack"/>
      <w:bookmarkEnd w:id="1"/>
      <w:r w:rsidR="00A67ADD">
        <w:rPr>
          <w:rFonts w:eastAsiaTheme="minorHAnsi"/>
          <w:color w:val="000000"/>
        </w:rPr>
        <w:t xml:space="preserve"> </w:t>
      </w:r>
      <w:r w:rsidR="00A67ADD">
        <w:rPr>
          <w:bCs/>
        </w:rPr>
        <w:t>R</w:t>
      </w:r>
      <w:r w:rsidR="00A67ADD" w:rsidRPr="00A67ADD">
        <w:rPr>
          <w:bCs/>
        </w:rPr>
        <w:t>eais).</w:t>
      </w:r>
      <w:bookmarkEnd w:id="0"/>
    </w:p>
    <w:p w14:paraId="28C9879C" w14:textId="77777777" w:rsidR="00A67ADD" w:rsidRPr="00B700BD" w:rsidRDefault="00A67ADD" w:rsidP="00B700BD">
      <w:pPr>
        <w:ind w:left="709"/>
        <w:jc w:val="both"/>
      </w:pPr>
    </w:p>
    <w:p w14:paraId="341CEF67" w14:textId="77777777" w:rsidR="00186D0B" w:rsidRPr="00B700BD" w:rsidRDefault="00186D0B" w:rsidP="00B700BD">
      <w:pPr>
        <w:ind w:left="709"/>
        <w:jc w:val="both"/>
        <w:rPr>
          <w:b/>
          <w:bCs/>
        </w:rPr>
      </w:pPr>
      <w:r w:rsidRPr="00B700BD">
        <w:rPr>
          <w:b/>
          <w:bCs/>
        </w:rPr>
        <w:t>8. Justificativa para o Parcelamento ou não da Solução</w:t>
      </w:r>
    </w:p>
    <w:p w14:paraId="55191FED" w14:textId="77777777" w:rsidR="00186D0B" w:rsidRPr="00B700BD" w:rsidRDefault="00186D0B" w:rsidP="00B700BD">
      <w:pPr>
        <w:ind w:left="709"/>
        <w:jc w:val="both"/>
      </w:pPr>
    </w:p>
    <w:p w14:paraId="3FEABB50" w14:textId="77777777" w:rsidR="00186D0B" w:rsidRPr="00B700BD" w:rsidRDefault="00186D0B" w:rsidP="00B700BD">
      <w:pPr>
        <w:ind w:left="709"/>
        <w:jc w:val="both"/>
      </w:pPr>
      <w:r w:rsidRPr="00B700BD">
        <w:t>Nesse caso não há a possibilidade de parcelamento do objeto, pois é exclusivamente e integralmente prestado por empresa específica.</w:t>
      </w:r>
    </w:p>
    <w:p w14:paraId="2B20BB57" w14:textId="77777777" w:rsidR="00186D0B" w:rsidRPr="00B700BD" w:rsidRDefault="00186D0B" w:rsidP="00B700BD">
      <w:pPr>
        <w:ind w:left="709"/>
        <w:jc w:val="both"/>
        <w:rPr>
          <w:b/>
          <w:bCs/>
        </w:rPr>
      </w:pPr>
    </w:p>
    <w:p w14:paraId="21BFB2D4" w14:textId="77777777" w:rsidR="00186D0B" w:rsidRPr="00B700BD" w:rsidRDefault="00186D0B" w:rsidP="00B700BD">
      <w:pPr>
        <w:ind w:left="709"/>
        <w:jc w:val="both"/>
        <w:rPr>
          <w:b/>
          <w:bCs/>
        </w:rPr>
      </w:pPr>
      <w:r w:rsidRPr="00B700BD">
        <w:rPr>
          <w:b/>
          <w:bCs/>
        </w:rPr>
        <w:t>09. Contratações Correlatas e/ou Interdependentes</w:t>
      </w:r>
    </w:p>
    <w:p w14:paraId="523C27A9" w14:textId="77777777" w:rsidR="00186D0B" w:rsidRPr="00B700BD" w:rsidRDefault="00186D0B" w:rsidP="00B700BD">
      <w:pPr>
        <w:ind w:left="709"/>
        <w:jc w:val="both"/>
      </w:pPr>
    </w:p>
    <w:p w14:paraId="68CA6485" w14:textId="34AE1B22" w:rsidR="00186D0B" w:rsidRPr="00B700BD" w:rsidRDefault="00186D0B" w:rsidP="00B700BD">
      <w:pPr>
        <w:ind w:left="709"/>
        <w:jc w:val="both"/>
      </w:pPr>
      <w:r w:rsidRPr="00B700BD">
        <w:t xml:space="preserve">Esta contratação não possui correlação ou interdependência com outras contratações no âmbito da Câmara Municipal de </w:t>
      </w:r>
      <w:r w:rsidRPr="00B700BD">
        <w:rPr>
          <w:bCs/>
          <w:color w:val="000000"/>
        </w:rPr>
        <w:t>Lavandeira</w:t>
      </w:r>
      <w:r w:rsidRPr="00B700BD">
        <w:t>.</w:t>
      </w:r>
    </w:p>
    <w:p w14:paraId="377F3243" w14:textId="77777777" w:rsidR="00186D0B" w:rsidRPr="00B700BD" w:rsidRDefault="00186D0B" w:rsidP="00B700BD">
      <w:pPr>
        <w:ind w:left="709"/>
        <w:jc w:val="both"/>
      </w:pPr>
    </w:p>
    <w:p w14:paraId="4FBD7F6F" w14:textId="1D1CE4A4" w:rsidR="00186D0B" w:rsidRPr="00B700BD" w:rsidRDefault="00186D0B" w:rsidP="00B700BD">
      <w:pPr>
        <w:ind w:hanging="1276"/>
        <w:rPr>
          <w:b/>
          <w:bCs/>
        </w:rPr>
      </w:pPr>
      <w:r w:rsidRPr="00B700BD">
        <w:rPr>
          <w:b/>
          <w:bCs/>
        </w:rPr>
        <w:t xml:space="preserve">   </w:t>
      </w:r>
      <w:r w:rsidR="00B700BD" w:rsidRPr="00B700BD">
        <w:rPr>
          <w:b/>
          <w:bCs/>
        </w:rPr>
        <w:t xml:space="preserve">                              10</w:t>
      </w:r>
      <w:r w:rsidRPr="00B700BD">
        <w:rPr>
          <w:b/>
          <w:bCs/>
        </w:rPr>
        <w:t>. Resultados a serem alcançados com a contratação</w:t>
      </w:r>
    </w:p>
    <w:p w14:paraId="33CEB5B8" w14:textId="77777777" w:rsidR="00186D0B" w:rsidRPr="00B700BD" w:rsidRDefault="00186D0B" w:rsidP="00483914">
      <w:pPr>
        <w:jc w:val="both"/>
        <w:outlineLvl w:val="2"/>
      </w:pPr>
      <w:r w:rsidRPr="00B700BD">
        <w:t xml:space="preserve"> </w:t>
      </w:r>
    </w:p>
    <w:p w14:paraId="040243BE" w14:textId="77777777" w:rsidR="00483914" w:rsidRPr="00483914" w:rsidRDefault="00483914" w:rsidP="00483914">
      <w:pPr>
        <w:autoSpaceDE w:val="0"/>
        <w:autoSpaceDN w:val="0"/>
        <w:adjustRightInd w:val="0"/>
        <w:ind w:left="73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3914">
        <w:rPr>
          <w:rFonts w:eastAsiaTheme="minorHAnsi"/>
          <w:color w:val="000000"/>
          <w:sz w:val="23"/>
          <w:szCs w:val="23"/>
          <w:lang w:eastAsia="en-US"/>
        </w:rPr>
        <w:t xml:space="preserve">Com a presente contratação a Câmara Municipal almeja alcançar: </w:t>
      </w:r>
    </w:p>
    <w:p w14:paraId="65ED91A9" w14:textId="43BBA30E" w:rsidR="00483914" w:rsidRPr="00483914" w:rsidRDefault="00483914" w:rsidP="00483914">
      <w:pPr>
        <w:autoSpaceDE w:val="0"/>
        <w:autoSpaceDN w:val="0"/>
        <w:adjustRightInd w:val="0"/>
        <w:ind w:left="73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3914">
        <w:rPr>
          <w:rFonts w:eastAsiaTheme="minorHAnsi"/>
          <w:color w:val="000000"/>
          <w:sz w:val="23"/>
          <w:szCs w:val="23"/>
          <w:lang w:eastAsia="en-US"/>
        </w:rPr>
        <w:t>Disponibilizar lanches de qualidade, em condições higiênico-sanitárias adequadas aos servidores, e vereadores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e a população nos dias das sessões</w:t>
      </w:r>
      <w:r w:rsidRPr="00483914">
        <w:rPr>
          <w:rFonts w:eastAsiaTheme="minorHAnsi"/>
          <w:color w:val="000000"/>
          <w:sz w:val="23"/>
          <w:szCs w:val="23"/>
          <w:lang w:eastAsia="en-US"/>
        </w:rPr>
        <w:t xml:space="preserve">; </w:t>
      </w:r>
    </w:p>
    <w:p w14:paraId="65F9DEBA" w14:textId="77777777" w:rsidR="00483914" w:rsidRPr="00483914" w:rsidRDefault="00483914" w:rsidP="00483914">
      <w:pPr>
        <w:autoSpaceDE w:val="0"/>
        <w:autoSpaceDN w:val="0"/>
        <w:adjustRightInd w:val="0"/>
        <w:ind w:left="73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3914">
        <w:rPr>
          <w:rFonts w:eastAsiaTheme="minorHAnsi"/>
          <w:color w:val="000000"/>
          <w:sz w:val="23"/>
          <w:szCs w:val="23"/>
          <w:lang w:eastAsia="en-US"/>
        </w:rPr>
        <w:t xml:space="preserve">Reduzir o desperdício de tempo gasto pelos servidores/vereadores com deslocamento para outros locais, uma vez que haverá opção de alimentação dentro da Casa Legislativa; </w:t>
      </w:r>
    </w:p>
    <w:p w14:paraId="3DE279B6" w14:textId="77777777" w:rsidR="00483914" w:rsidRPr="00483914" w:rsidRDefault="00483914" w:rsidP="00483914">
      <w:pPr>
        <w:autoSpaceDE w:val="0"/>
        <w:autoSpaceDN w:val="0"/>
        <w:adjustRightInd w:val="0"/>
        <w:ind w:left="73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3914">
        <w:rPr>
          <w:rFonts w:eastAsiaTheme="minorHAnsi"/>
          <w:color w:val="000000"/>
          <w:sz w:val="23"/>
          <w:szCs w:val="23"/>
          <w:lang w:eastAsia="en-US"/>
        </w:rPr>
        <w:t xml:space="preserve">Aumentar a eficiência operacional quanto à celeridade e produtividade na execução das atividades administrativas, sem a dispersão do foco; </w:t>
      </w:r>
    </w:p>
    <w:p w14:paraId="3464036D" w14:textId="09302452" w:rsidR="00483914" w:rsidRPr="00483914" w:rsidRDefault="00483914" w:rsidP="004839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</w:t>
      </w:r>
      <w:r w:rsidRPr="00483914">
        <w:rPr>
          <w:rFonts w:eastAsiaTheme="minorHAnsi"/>
          <w:color w:val="000000"/>
          <w:sz w:val="23"/>
          <w:szCs w:val="23"/>
          <w:lang w:eastAsia="en-US"/>
        </w:rPr>
        <w:t xml:space="preserve">Maximizar os resultados da governança administrativa. </w:t>
      </w:r>
    </w:p>
    <w:p w14:paraId="49B207F1" w14:textId="7BE42AEF" w:rsidR="00186D0B" w:rsidRDefault="00483914" w:rsidP="00483914">
      <w:pPr>
        <w:ind w:left="709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83914">
        <w:rPr>
          <w:rFonts w:eastAsiaTheme="minorHAnsi"/>
          <w:color w:val="000000"/>
          <w:sz w:val="23"/>
          <w:szCs w:val="23"/>
          <w:lang w:eastAsia="en-US"/>
        </w:rPr>
        <w:t>Desta forma, a instituição poderá cumprir seu dever institucional, com eficiência e eficácia, oferecendo à sociedade um serviço de qualidade reconhecida, com o melhor aproveitamento possível dos recursos humanos, materiais e financeiros disponíveis.</w:t>
      </w:r>
    </w:p>
    <w:p w14:paraId="403C5601" w14:textId="77777777" w:rsidR="00483914" w:rsidRPr="00B700BD" w:rsidRDefault="00483914" w:rsidP="00483914">
      <w:pPr>
        <w:ind w:left="709"/>
        <w:jc w:val="both"/>
        <w:rPr>
          <w:b/>
          <w:bCs/>
        </w:rPr>
      </w:pPr>
    </w:p>
    <w:p w14:paraId="4DE77474" w14:textId="06980515" w:rsidR="00186D0B" w:rsidRPr="00B700BD" w:rsidRDefault="00B700BD" w:rsidP="00B700BD">
      <w:pPr>
        <w:ind w:left="709"/>
        <w:rPr>
          <w:b/>
          <w:bCs/>
        </w:rPr>
      </w:pPr>
      <w:r w:rsidRPr="00B700BD">
        <w:rPr>
          <w:b/>
          <w:bCs/>
        </w:rPr>
        <w:t>11</w:t>
      </w:r>
      <w:r w:rsidR="00186D0B" w:rsidRPr="00B700BD">
        <w:rPr>
          <w:b/>
          <w:bCs/>
        </w:rPr>
        <w:t>. Providências a serem Adotadas</w:t>
      </w:r>
    </w:p>
    <w:p w14:paraId="436B600E" w14:textId="77777777" w:rsidR="00186D0B" w:rsidRPr="00B700BD" w:rsidRDefault="00186D0B" w:rsidP="00B700BD">
      <w:pPr>
        <w:ind w:left="709" w:hanging="142"/>
        <w:rPr>
          <w:b/>
          <w:bCs/>
        </w:rPr>
      </w:pPr>
    </w:p>
    <w:p w14:paraId="0950D1BB" w14:textId="77777777" w:rsidR="00186D0B" w:rsidRPr="00B700BD" w:rsidRDefault="00186D0B" w:rsidP="00B700BD">
      <w:pPr>
        <w:ind w:left="709"/>
        <w:jc w:val="both"/>
      </w:pPr>
      <w:r w:rsidRPr="00B700BD">
        <w:t xml:space="preserve">Após a realização desse Estudo Preliminar, o Termo de Referência será elaborado e caso aprovado pela autoridade competente, será </w:t>
      </w:r>
      <w:proofErr w:type="gramStart"/>
      <w:r w:rsidRPr="00B700BD">
        <w:t>efetivada</w:t>
      </w:r>
      <w:proofErr w:type="gramEnd"/>
      <w:r w:rsidRPr="00B700BD">
        <w:t xml:space="preserve"> a Dispensa de Licitação. </w:t>
      </w:r>
    </w:p>
    <w:p w14:paraId="7C8AA1D6" w14:textId="77777777" w:rsidR="00186D0B" w:rsidRPr="00B700BD" w:rsidRDefault="00186D0B" w:rsidP="00B700BD">
      <w:pPr>
        <w:ind w:left="709"/>
        <w:jc w:val="both"/>
      </w:pPr>
    </w:p>
    <w:p w14:paraId="6D6F83B4" w14:textId="329D5201" w:rsidR="00186D0B" w:rsidRPr="00B700BD" w:rsidRDefault="00B700BD" w:rsidP="00B700BD">
      <w:pPr>
        <w:ind w:left="851" w:hanging="142"/>
        <w:rPr>
          <w:b/>
          <w:bCs/>
        </w:rPr>
      </w:pPr>
      <w:r w:rsidRPr="00B700BD">
        <w:rPr>
          <w:b/>
          <w:bCs/>
        </w:rPr>
        <w:t>12</w:t>
      </w:r>
      <w:r w:rsidR="00186D0B" w:rsidRPr="00B700BD">
        <w:rPr>
          <w:b/>
          <w:bCs/>
        </w:rPr>
        <w:t>. Declaração de Viabilidade</w:t>
      </w:r>
    </w:p>
    <w:p w14:paraId="6A1C7F0F" w14:textId="77777777" w:rsidR="00186D0B" w:rsidRPr="00B700BD" w:rsidRDefault="00186D0B" w:rsidP="00B700BD"/>
    <w:p w14:paraId="6243473A" w14:textId="77777777" w:rsidR="00186D0B" w:rsidRPr="00B700BD" w:rsidRDefault="00186D0B" w:rsidP="00B700BD">
      <w:pPr>
        <w:ind w:left="709"/>
        <w:jc w:val="both"/>
      </w:pPr>
      <w:r w:rsidRPr="00B700BD">
        <w:lastRenderedPageBreak/>
        <w:t>A partir da análise do presente Estudo Técnico Preliminar e de acordo com os termos pretendidos, esta equipe de planejamento declara viável esta contratação.</w:t>
      </w:r>
    </w:p>
    <w:p w14:paraId="5492F444" w14:textId="77777777" w:rsidR="00563590" w:rsidRPr="00B700BD" w:rsidRDefault="00563590" w:rsidP="00B700BD">
      <w:pPr>
        <w:jc w:val="both"/>
      </w:pPr>
    </w:p>
    <w:p w14:paraId="6EF4BF2B" w14:textId="1F336319" w:rsidR="00FE3E57" w:rsidRDefault="00563590" w:rsidP="00B700BD">
      <w:pPr>
        <w:ind w:firstLine="5954"/>
        <w:jc w:val="both"/>
      </w:pPr>
      <w:r w:rsidRPr="00B700BD">
        <w:t xml:space="preserve">Lavandeira, </w:t>
      </w:r>
      <w:r w:rsidR="002130F8">
        <w:t>06</w:t>
      </w:r>
      <w:r w:rsidRPr="00B700BD">
        <w:t xml:space="preserve"> de </w:t>
      </w:r>
      <w:r w:rsidR="008B7750">
        <w:t>Fevereiro</w:t>
      </w:r>
      <w:r w:rsidRPr="00B700BD">
        <w:t xml:space="preserve"> de 202</w:t>
      </w:r>
      <w:r w:rsidR="00742E7A" w:rsidRPr="00B700BD">
        <w:t>5</w:t>
      </w:r>
      <w:r w:rsidRPr="00B700BD">
        <w:t>.</w:t>
      </w:r>
    </w:p>
    <w:p w14:paraId="0C99DEBA" w14:textId="77777777" w:rsidR="00B32BCD" w:rsidRDefault="00B32BCD" w:rsidP="00B700BD">
      <w:pPr>
        <w:ind w:firstLine="5954"/>
        <w:jc w:val="both"/>
      </w:pPr>
    </w:p>
    <w:p w14:paraId="060231DB" w14:textId="77777777" w:rsidR="00B32BCD" w:rsidRDefault="00B32BCD" w:rsidP="00B700BD">
      <w:pPr>
        <w:ind w:firstLine="5954"/>
        <w:jc w:val="both"/>
      </w:pPr>
    </w:p>
    <w:p w14:paraId="1D3F5F73" w14:textId="77777777" w:rsidR="00B32BCD" w:rsidRPr="00B700BD" w:rsidRDefault="00B32BCD" w:rsidP="00B700BD">
      <w:pPr>
        <w:ind w:firstLine="5954"/>
        <w:jc w:val="both"/>
      </w:pPr>
    </w:p>
    <w:p w14:paraId="7CCA3142" w14:textId="77777777" w:rsidR="00131A9C" w:rsidRPr="00B700BD" w:rsidRDefault="00131A9C" w:rsidP="00F33958">
      <w:pPr>
        <w:jc w:val="both"/>
      </w:pPr>
    </w:p>
    <w:p w14:paraId="2600F4BA" w14:textId="77777777" w:rsidR="00131A9C" w:rsidRPr="00B700BD" w:rsidRDefault="00131A9C" w:rsidP="00B700BD">
      <w:pPr>
        <w:ind w:firstLine="5954"/>
        <w:jc w:val="both"/>
      </w:pPr>
    </w:p>
    <w:p w14:paraId="23F88EBC" w14:textId="77777777" w:rsidR="00131A9C" w:rsidRPr="00B700BD" w:rsidRDefault="00131A9C" w:rsidP="00B700BD">
      <w:pPr>
        <w:jc w:val="center"/>
        <w:rPr>
          <w:b/>
          <w:i/>
        </w:rPr>
      </w:pPr>
      <w:r w:rsidRPr="00B700BD">
        <w:rPr>
          <w:b/>
          <w:i/>
        </w:rPr>
        <w:t>_______________________________________</w:t>
      </w:r>
    </w:p>
    <w:p w14:paraId="00545D1C" w14:textId="77777777" w:rsidR="00405AC4" w:rsidRPr="00B700BD" w:rsidRDefault="00405AC4" w:rsidP="00B700BD">
      <w:pPr>
        <w:jc w:val="center"/>
        <w:rPr>
          <w:b/>
          <w:bCs/>
        </w:rPr>
      </w:pPr>
      <w:bookmarkStart w:id="2" w:name="_Hlk123830630"/>
      <w:r w:rsidRPr="00B700BD">
        <w:rPr>
          <w:b/>
          <w:bCs/>
        </w:rPr>
        <w:t>JHORDANY ALVES RODRIGUES</w:t>
      </w:r>
    </w:p>
    <w:p w14:paraId="609666BB" w14:textId="04EFEE27" w:rsidR="00131A9C" w:rsidRPr="00B700BD" w:rsidRDefault="00131A9C" w:rsidP="00B700BD">
      <w:pPr>
        <w:jc w:val="center"/>
        <w:rPr>
          <w:b/>
        </w:rPr>
      </w:pPr>
      <w:r w:rsidRPr="00B700BD">
        <w:rPr>
          <w:b/>
        </w:rPr>
        <w:t xml:space="preserve">Secretária Parlamentar da Câmara Municipal </w:t>
      </w:r>
      <w:bookmarkEnd w:id="2"/>
    </w:p>
    <w:p w14:paraId="44DB7CCA" w14:textId="77777777" w:rsidR="00131A9C" w:rsidRDefault="00131A9C" w:rsidP="00B700BD">
      <w:pPr>
        <w:jc w:val="center"/>
        <w:rPr>
          <w:b/>
        </w:rPr>
      </w:pPr>
    </w:p>
    <w:p w14:paraId="233D7DCB" w14:textId="77777777" w:rsidR="00B32BCD" w:rsidRDefault="00B32BCD" w:rsidP="00B700BD">
      <w:pPr>
        <w:jc w:val="center"/>
        <w:rPr>
          <w:b/>
        </w:rPr>
      </w:pPr>
    </w:p>
    <w:p w14:paraId="090FA55F" w14:textId="77777777" w:rsidR="00B32BCD" w:rsidRDefault="00B32BCD" w:rsidP="00B700BD">
      <w:pPr>
        <w:jc w:val="center"/>
        <w:rPr>
          <w:b/>
        </w:rPr>
      </w:pPr>
    </w:p>
    <w:p w14:paraId="3847F212" w14:textId="77777777" w:rsidR="00B32BCD" w:rsidRPr="00B700BD" w:rsidRDefault="00B32BCD" w:rsidP="00B700BD">
      <w:pPr>
        <w:jc w:val="center"/>
        <w:rPr>
          <w:b/>
        </w:rPr>
      </w:pPr>
    </w:p>
    <w:p w14:paraId="6BA473B1" w14:textId="77777777" w:rsidR="00131A9C" w:rsidRPr="00B700BD" w:rsidRDefault="00131A9C" w:rsidP="00B700BD">
      <w:pPr>
        <w:jc w:val="center"/>
        <w:rPr>
          <w:bCs/>
        </w:rPr>
      </w:pPr>
    </w:p>
    <w:p w14:paraId="748443FB" w14:textId="65EC4668" w:rsidR="00131A9C" w:rsidRPr="00B700BD" w:rsidRDefault="00131A9C" w:rsidP="00B700BD">
      <w:pPr>
        <w:autoSpaceDE w:val="0"/>
        <w:autoSpaceDN w:val="0"/>
        <w:adjustRightInd w:val="0"/>
        <w:rPr>
          <w:b/>
          <w:iCs/>
        </w:rPr>
      </w:pPr>
      <w:r w:rsidRPr="00B700BD">
        <w:t xml:space="preserve">                        </w:t>
      </w:r>
    </w:p>
    <w:p w14:paraId="1130EA59" w14:textId="77777777" w:rsidR="00131A9C" w:rsidRPr="00B700BD" w:rsidRDefault="00131A9C" w:rsidP="00B700BD">
      <w:pPr>
        <w:autoSpaceDE w:val="0"/>
        <w:autoSpaceDN w:val="0"/>
        <w:adjustRightInd w:val="0"/>
        <w:jc w:val="center"/>
      </w:pPr>
      <w:r w:rsidRPr="00B700BD">
        <w:t>______________________________________________</w:t>
      </w:r>
    </w:p>
    <w:p w14:paraId="1C9B1D0B" w14:textId="77777777" w:rsidR="00131A9C" w:rsidRPr="00B700BD" w:rsidRDefault="00131A9C" w:rsidP="00B700BD">
      <w:pPr>
        <w:jc w:val="center"/>
        <w:rPr>
          <w:b/>
          <w:bCs/>
          <w:color w:val="000000"/>
        </w:rPr>
      </w:pPr>
      <w:r w:rsidRPr="00B700BD">
        <w:rPr>
          <w:b/>
          <w:bCs/>
          <w:color w:val="000000"/>
        </w:rPr>
        <w:t>EDILSON DA ROCHA PEREIRA</w:t>
      </w:r>
    </w:p>
    <w:p w14:paraId="05B5F821" w14:textId="77777777" w:rsidR="00131A9C" w:rsidRPr="00B700BD" w:rsidRDefault="00131A9C" w:rsidP="00B700BD">
      <w:pPr>
        <w:jc w:val="center"/>
        <w:rPr>
          <w:b/>
          <w:bCs/>
        </w:rPr>
      </w:pPr>
      <w:r w:rsidRPr="00B700BD">
        <w:rPr>
          <w:b/>
          <w:bCs/>
          <w:color w:val="000000"/>
        </w:rPr>
        <w:t>Presidente da Câmara Municipal</w:t>
      </w:r>
    </w:p>
    <w:p w14:paraId="30FCC841" w14:textId="77777777" w:rsidR="00131A9C" w:rsidRPr="00B700BD" w:rsidRDefault="00131A9C" w:rsidP="00B700BD">
      <w:pPr>
        <w:autoSpaceDE w:val="0"/>
        <w:autoSpaceDN w:val="0"/>
        <w:adjustRightInd w:val="0"/>
        <w:jc w:val="center"/>
      </w:pPr>
    </w:p>
    <w:sectPr w:rsidR="00131A9C" w:rsidRPr="00B700BD" w:rsidSect="001B7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5" w:right="991" w:bottom="851" w:left="1276" w:header="39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12AFB" w14:textId="77777777" w:rsidR="007A73D2" w:rsidRDefault="007A73D2" w:rsidP="005F3756">
      <w:r>
        <w:separator/>
      </w:r>
    </w:p>
  </w:endnote>
  <w:endnote w:type="continuationSeparator" w:id="0">
    <w:p w14:paraId="1355D0FF" w14:textId="77777777" w:rsidR="007A73D2" w:rsidRDefault="007A73D2" w:rsidP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DA900" w14:textId="77777777" w:rsidR="00671855" w:rsidRDefault="006718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22A3" w14:textId="15B0C253" w:rsidR="00FC29E2" w:rsidRPr="00C86E3E" w:rsidRDefault="00830DE7" w:rsidP="00FC29E2">
    <w:pPr>
      <w:pStyle w:val="Rodap"/>
      <w:jc w:val="right"/>
      <w:rPr>
        <w:b/>
        <w:sz w:val="18"/>
        <w:szCs w:val="18"/>
      </w:rPr>
    </w:pPr>
    <w:r w:rsidRPr="00C86E3E">
      <w:rPr>
        <w:b/>
        <w:sz w:val="18"/>
        <w:szCs w:val="18"/>
      </w:rPr>
      <w:fldChar w:fldCharType="begin"/>
    </w:r>
    <w:r w:rsidR="00FC29E2" w:rsidRPr="00C86E3E">
      <w:rPr>
        <w:b/>
        <w:sz w:val="18"/>
        <w:szCs w:val="18"/>
      </w:rPr>
      <w:instrText xml:space="preserve"> PAGE   \* MERGEFORMAT </w:instrText>
    </w:r>
    <w:r w:rsidRPr="00C86E3E">
      <w:rPr>
        <w:b/>
        <w:sz w:val="18"/>
        <w:szCs w:val="18"/>
      </w:rPr>
      <w:fldChar w:fldCharType="separate"/>
    </w:r>
    <w:r w:rsidR="00E8143F">
      <w:rPr>
        <w:b/>
        <w:noProof/>
        <w:sz w:val="18"/>
        <w:szCs w:val="18"/>
      </w:rPr>
      <w:t>4</w:t>
    </w:r>
    <w:r w:rsidRPr="00C86E3E">
      <w:rPr>
        <w:b/>
        <w:sz w:val="18"/>
        <w:szCs w:val="18"/>
      </w:rPr>
      <w:fldChar w:fldCharType="end"/>
    </w:r>
  </w:p>
  <w:p w14:paraId="13334E4F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r w:rsidRPr="007F3A92">
      <w:rPr>
        <w:rFonts w:ascii="Tahoma" w:eastAsia="Cambria" w:hAnsi="Tahoma" w:cs="Tahoma"/>
        <w:sz w:val="16"/>
        <w:szCs w:val="16"/>
      </w:rPr>
      <w:t>Rua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Tertuliano Santos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Quadra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08,</w:t>
    </w:r>
    <w:r w:rsidRPr="007F3A92">
      <w:rPr>
        <w:rFonts w:ascii="Tahoma" w:eastAsia="Cambria" w:hAnsi="Tahoma" w:cs="Tahoma"/>
        <w:spacing w:val="-5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Lote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128,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Centro,</w:t>
    </w:r>
    <w:proofErr w:type="gramStart"/>
    <w:r w:rsidRPr="007F3A92">
      <w:rPr>
        <w:rFonts w:ascii="Tahoma" w:eastAsia="Cambria" w:hAnsi="Tahoma" w:cs="Tahoma"/>
        <w:spacing w:val="-1"/>
        <w:sz w:val="16"/>
        <w:szCs w:val="16"/>
      </w:rPr>
      <w:t xml:space="preserve">  </w:t>
    </w:r>
    <w:proofErr w:type="gramEnd"/>
    <w:r w:rsidRPr="007F3A92">
      <w:rPr>
        <w:rFonts w:ascii="Tahoma" w:eastAsia="Cambria" w:hAnsi="Tahoma" w:cs="Tahoma"/>
        <w:spacing w:val="-1"/>
        <w:sz w:val="16"/>
        <w:szCs w:val="16"/>
      </w:rPr>
      <w:t xml:space="preserve">CEP: 77 328 000 </w:t>
    </w:r>
    <w:r w:rsidRPr="007F3A92">
      <w:rPr>
        <w:rFonts w:ascii="Tahoma" w:eastAsia="Cambria" w:hAnsi="Tahoma" w:cs="Tahoma"/>
        <w:sz w:val="16"/>
        <w:szCs w:val="16"/>
      </w:rPr>
      <w:t>Lavandeira TO</w:t>
    </w:r>
  </w:p>
  <w:p w14:paraId="324FE126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proofErr w:type="gramStart"/>
    <w:r w:rsidRPr="007F3A92">
      <w:rPr>
        <w:rFonts w:ascii="Tahoma" w:eastAsia="Cambria" w:hAnsi="Tahoma" w:cs="Tahoma"/>
        <w:sz w:val="16"/>
        <w:szCs w:val="16"/>
      </w:rPr>
      <w:t>Email:</w:t>
    </w:r>
    <w:proofErr w:type="gramEnd"/>
    <w:r w:rsidRPr="007F3A92">
      <w:rPr>
        <w:rFonts w:ascii="Tahoma" w:eastAsia="Cambria" w:hAnsi="Tahoma" w:cs="Tahoma"/>
        <w:sz w:val="16"/>
        <w:szCs w:val="16"/>
      </w:rPr>
      <w:t>camara.lavandeira.leg@hotmail.com  Telefone: (63) 3697-1104</w:t>
    </w:r>
  </w:p>
  <w:p w14:paraId="628843C0" w14:textId="77777777" w:rsidR="00FC29E2" w:rsidRPr="00C86E3E" w:rsidRDefault="00FC29E2" w:rsidP="00C14E31">
    <w:pPr>
      <w:pStyle w:val="Rodap1"/>
      <w:tabs>
        <w:tab w:val="clear" w:pos="4818"/>
        <w:tab w:val="clear" w:pos="9637"/>
        <w:tab w:val="right" w:pos="7740"/>
      </w:tabs>
      <w:jc w:val="center"/>
      <w:rPr>
        <w:rFonts w:cs="Times New Roman"/>
        <w:sz w:val="18"/>
        <w:szCs w:val="18"/>
      </w:rPr>
    </w:pPr>
  </w:p>
  <w:p w14:paraId="7886D751" w14:textId="77777777" w:rsidR="00604E66" w:rsidRDefault="00604E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7B9B" w14:textId="77777777" w:rsidR="00671855" w:rsidRDefault="006718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C0ADF" w14:textId="77777777" w:rsidR="007A73D2" w:rsidRDefault="007A73D2" w:rsidP="005F3756">
      <w:r>
        <w:separator/>
      </w:r>
    </w:p>
  </w:footnote>
  <w:footnote w:type="continuationSeparator" w:id="0">
    <w:p w14:paraId="05CBA11D" w14:textId="77777777" w:rsidR="007A73D2" w:rsidRDefault="007A73D2" w:rsidP="005F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CAC9C" w14:textId="77777777" w:rsidR="00671855" w:rsidRDefault="006718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77CB7" w14:textId="162FB6BE" w:rsidR="00F11F62" w:rsidRDefault="00671855" w:rsidP="00C14E31">
    <w:pPr>
      <w:jc w:val="center"/>
      <w:rPr>
        <w:b/>
      </w:rPr>
    </w:pPr>
    <w:r>
      <w:rPr>
        <w:noProof/>
      </w:rPr>
      <w:drawing>
        <wp:inline distT="0" distB="0" distL="0" distR="0" wp14:anchorId="3F82428F" wp14:editId="03402FE2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455AF4A" w14:textId="1896E18C" w:rsidR="00C14E31" w:rsidRDefault="004F2B4A" w:rsidP="00C14E31">
    <w:pPr>
      <w:jc w:val="center"/>
      <w:rPr>
        <w:b/>
      </w:rPr>
    </w:pPr>
    <w:r>
      <w:rPr>
        <w:b/>
      </w:rPr>
      <w:t xml:space="preserve"> </w:t>
    </w:r>
  </w:p>
  <w:p w14:paraId="24A28CA7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bookmarkStart w:id="3" w:name="_Hlk180769717"/>
    <w:r w:rsidRPr="007F3A92">
      <w:rPr>
        <w:rFonts w:ascii="Tahoma" w:hAnsi="Tahoma" w:cs="Tahoma"/>
        <w:b/>
        <w:sz w:val="20"/>
        <w:szCs w:val="20"/>
      </w:rPr>
      <w:t>PODER LEGISLATIVO</w:t>
    </w:r>
  </w:p>
  <w:p w14:paraId="0AFAB611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>CÂMARA MUNICIPAL DE LAVANDEIRA-TO</w:t>
    </w:r>
  </w:p>
  <w:p w14:paraId="4F276405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 xml:space="preserve">CNPJ Nº: </w:t>
    </w:r>
    <w:r w:rsidRPr="007F3A92">
      <w:rPr>
        <w:rFonts w:ascii="Tahoma" w:hAnsi="Tahoma" w:cs="Tahoma"/>
        <w:b/>
        <w:bCs/>
        <w:sz w:val="20"/>
        <w:szCs w:val="20"/>
      </w:rPr>
      <w:t>04.532.991/0001-04</w:t>
    </w:r>
  </w:p>
  <w:bookmarkEnd w:id="3"/>
  <w:p w14:paraId="663256EA" w14:textId="2093F1A8" w:rsidR="00C14E31" w:rsidRDefault="004F2B4A" w:rsidP="00C14E3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</w:t>
    </w:r>
  </w:p>
  <w:p w14:paraId="5C52B01E" w14:textId="77777777" w:rsidR="00604E66" w:rsidRDefault="00604E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31CC5" w14:textId="77777777" w:rsidR="00671855" w:rsidRDefault="00671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2901"/>
        </w:tabs>
      </w:pPr>
    </w:lvl>
    <w:lvl w:ilvl="1">
      <w:start w:val="1"/>
      <w:numFmt w:val="none"/>
      <w:lvlText w:val=""/>
      <w:lvlJc w:val="left"/>
      <w:pPr>
        <w:tabs>
          <w:tab w:val="num" w:pos="2901"/>
        </w:tabs>
      </w:pPr>
    </w:lvl>
    <w:lvl w:ilvl="2">
      <w:start w:val="1"/>
      <w:numFmt w:val="none"/>
      <w:lvlText w:val=""/>
      <w:lvlJc w:val="left"/>
      <w:pPr>
        <w:tabs>
          <w:tab w:val="num" w:pos="2901"/>
        </w:tabs>
      </w:pPr>
    </w:lvl>
    <w:lvl w:ilvl="3">
      <w:start w:val="1"/>
      <w:numFmt w:val="none"/>
      <w:lvlText w:val=""/>
      <w:lvlJc w:val="left"/>
      <w:pPr>
        <w:tabs>
          <w:tab w:val="num" w:pos="2901"/>
        </w:tabs>
      </w:pPr>
    </w:lvl>
    <w:lvl w:ilvl="4">
      <w:start w:val="1"/>
      <w:numFmt w:val="none"/>
      <w:lvlText w:val=""/>
      <w:lvlJc w:val="left"/>
      <w:pPr>
        <w:tabs>
          <w:tab w:val="num" w:pos="2901"/>
        </w:tabs>
      </w:pPr>
    </w:lvl>
    <w:lvl w:ilvl="5">
      <w:start w:val="1"/>
      <w:numFmt w:val="none"/>
      <w:lvlText w:val=""/>
      <w:lvlJc w:val="left"/>
      <w:pPr>
        <w:tabs>
          <w:tab w:val="num" w:pos="2901"/>
        </w:tabs>
      </w:pPr>
    </w:lvl>
    <w:lvl w:ilvl="6">
      <w:start w:val="1"/>
      <w:numFmt w:val="none"/>
      <w:lvlText w:val=""/>
      <w:lvlJc w:val="left"/>
      <w:pPr>
        <w:tabs>
          <w:tab w:val="num" w:pos="2901"/>
        </w:tabs>
      </w:pPr>
    </w:lvl>
    <w:lvl w:ilvl="7">
      <w:start w:val="1"/>
      <w:numFmt w:val="none"/>
      <w:lvlText w:val=""/>
      <w:lvlJc w:val="left"/>
      <w:pPr>
        <w:tabs>
          <w:tab w:val="num" w:pos="2901"/>
        </w:tabs>
      </w:pPr>
    </w:lvl>
    <w:lvl w:ilvl="8">
      <w:start w:val="1"/>
      <w:numFmt w:val="none"/>
      <w:lvlText w:val=""/>
      <w:lvlJc w:val="left"/>
      <w:pPr>
        <w:tabs>
          <w:tab w:val="num" w:pos="2901"/>
        </w:tabs>
      </w:pPr>
    </w:lvl>
  </w:abstractNum>
  <w:abstractNum w:abstractNumId="1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3283804"/>
    <w:multiLevelType w:val="multilevel"/>
    <w:tmpl w:val="6EF2C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FD4B4E"/>
    <w:multiLevelType w:val="multilevel"/>
    <w:tmpl w:val="8BE68E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09126E"/>
    <w:multiLevelType w:val="multilevel"/>
    <w:tmpl w:val="5C1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66777"/>
    <w:multiLevelType w:val="multilevel"/>
    <w:tmpl w:val="00B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6152D"/>
    <w:multiLevelType w:val="multilevel"/>
    <w:tmpl w:val="0F2C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41C9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C8F407F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EC51C9C"/>
    <w:multiLevelType w:val="hybridMultilevel"/>
    <w:tmpl w:val="520E4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93099"/>
    <w:multiLevelType w:val="multilevel"/>
    <w:tmpl w:val="1B0C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1D2338"/>
    <w:multiLevelType w:val="hybridMultilevel"/>
    <w:tmpl w:val="B95C6C6C"/>
    <w:lvl w:ilvl="0" w:tplc="1FBA8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925596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4F206B0"/>
    <w:multiLevelType w:val="multilevel"/>
    <w:tmpl w:val="A130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124E39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6C75D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FB58DE"/>
    <w:multiLevelType w:val="multilevel"/>
    <w:tmpl w:val="1C3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070FF1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33A031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C8A4226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0356042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24C3084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4CA478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DC07772"/>
    <w:multiLevelType w:val="hybridMultilevel"/>
    <w:tmpl w:val="1DFEF46C"/>
    <w:lvl w:ilvl="0" w:tplc="13FE5666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ED04DFB"/>
    <w:multiLevelType w:val="multilevel"/>
    <w:tmpl w:val="96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DC773C"/>
    <w:multiLevelType w:val="multilevel"/>
    <w:tmpl w:val="15C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533321"/>
    <w:multiLevelType w:val="hybridMultilevel"/>
    <w:tmpl w:val="6946F88A"/>
    <w:lvl w:ilvl="0" w:tplc="62CA5AC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F85320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2" w:tplc="7A8A7C38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0972D710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43EE5A4E">
      <w:numFmt w:val="bullet"/>
      <w:lvlText w:val="•"/>
      <w:lvlJc w:val="left"/>
      <w:pPr>
        <w:ind w:left="4701" w:hanging="360"/>
      </w:pPr>
      <w:rPr>
        <w:rFonts w:hint="default"/>
        <w:lang w:val="pt-PT" w:eastAsia="en-US" w:bidi="ar-SA"/>
      </w:rPr>
    </w:lvl>
    <w:lvl w:ilvl="5" w:tplc="E47264B2">
      <w:numFmt w:val="bullet"/>
      <w:lvlText w:val="•"/>
      <w:lvlJc w:val="left"/>
      <w:pPr>
        <w:ind w:left="5552" w:hanging="360"/>
      </w:pPr>
      <w:rPr>
        <w:rFonts w:hint="default"/>
        <w:lang w:val="pt-PT" w:eastAsia="en-US" w:bidi="ar-SA"/>
      </w:rPr>
    </w:lvl>
    <w:lvl w:ilvl="6" w:tplc="816A6852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7" w:tplc="8CB68A1E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0C84883A">
      <w:numFmt w:val="bullet"/>
      <w:lvlText w:val="•"/>
      <w:lvlJc w:val="left"/>
      <w:pPr>
        <w:ind w:left="8103" w:hanging="360"/>
      </w:pPr>
      <w:rPr>
        <w:rFonts w:hint="default"/>
        <w:lang w:val="pt-PT" w:eastAsia="en-US" w:bidi="ar-SA"/>
      </w:rPr>
    </w:lvl>
  </w:abstractNum>
  <w:abstractNum w:abstractNumId="27">
    <w:nsid w:val="5BBA2D31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15D02EA"/>
    <w:multiLevelType w:val="multilevel"/>
    <w:tmpl w:val="E0745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37C6723"/>
    <w:multiLevelType w:val="hybridMultilevel"/>
    <w:tmpl w:val="078CDD64"/>
    <w:lvl w:ilvl="0" w:tplc="DFA428B4">
      <w:start w:val="1"/>
      <w:numFmt w:val="decimalZero"/>
      <w:lvlText w:val="%1"/>
      <w:lvlJc w:val="left"/>
      <w:pPr>
        <w:ind w:left="116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ED4411EA">
      <w:numFmt w:val="bullet"/>
      <w:lvlText w:val="•"/>
      <w:lvlJc w:val="left"/>
      <w:pPr>
        <w:ind w:left="1080" w:hanging="336"/>
      </w:pPr>
      <w:rPr>
        <w:rFonts w:hint="default"/>
        <w:lang w:val="pt-PT" w:eastAsia="en-US" w:bidi="ar-SA"/>
      </w:rPr>
    </w:lvl>
    <w:lvl w:ilvl="2" w:tplc="B180EE6E">
      <w:numFmt w:val="bullet"/>
      <w:lvlText w:val="•"/>
      <w:lvlJc w:val="left"/>
      <w:pPr>
        <w:ind w:left="2041" w:hanging="336"/>
      </w:pPr>
      <w:rPr>
        <w:rFonts w:hint="default"/>
        <w:lang w:val="pt-PT" w:eastAsia="en-US" w:bidi="ar-SA"/>
      </w:rPr>
    </w:lvl>
    <w:lvl w:ilvl="3" w:tplc="9168DA32">
      <w:numFmt w:val="bullet"/>
      <w:lvlText w:val="•"/>
      <w:lvlJc w:val="left"/>
      <w:pPr>
        <w:ind w:left="3002" w:hanging="336"/>
      </w:pPr>
      <w:rPr>
        <w:rFonts w:hint="default"/>
        <w:lang w:val="pt-PT" w:eastAsia="en-US" w:bidi="ar-SA"/>
      </w:rPr>
    </w:lvl>
    <w:lvl w:ilvl="4" w:tplc="27B81214">
      <w:numFmt w:val="bullet"/>
      <w:lvlText w:val="•"/>
      <w:lvlJc w:val="left"/>
      <w:pPr>
        <w:ind w:left="3963" w:hanging="336"/>
      </w:pPr>
      <w:rPr>
        <w:rFonts w:hint="default"/>
        <w:lang w:val="pt-PT" w:eastAsia="en-US" w:bidi="ar-SA"/>
      </w:rPr>
    </w:lvl>
    <w:lvl w:ilvl="5" w:tplc="DFAC83B2">
      <w:numFmt w:val="bullet"/>
      <w:lvlText w:val="•"/>
      <w:lvlJc w:val="left"/>
      <w:pPr>
        <w:ind w:left="4924" w:hanging="336"/>
      </w:pPr>
      <w:rPr>
        <w:rFonts w:hint="default"/>
        <w:lang w:val="pt-PT" w:eastAsia="en-US" w:bidi="ar-SA"/>
      </w:rPr>
    </w:lvl>
    <w:lvl w:ilvl="6" w:tplc="DB9805A8">
      <w:numFmt w:val="bullet"/>
      <w:lvlText w:val="•"/>
      <w:lvlJc w:val="left"/>
      <w:pPr>
        <w:ind w:left="5884" w:hanging="336"/>
      </w:pPr>
      <w:rPr>
        <w:rFonts w:hint="default"/>
        <w:lang w:val="pt-PT" w:eastAsia="en-US" w:bidi="ar-SA"/>
      </w:rPr>
    </w:lvl>
    <w:lvl w:ilvl="7" w:tplc="4502C79A">
      <w:numFmt w:val="bullet"/>
      <w:lvlText w:val="•"/>
      <w:lvlJc w:val="left"/>
      <w:pPr>
        <w:ind w:left="6845" w:hanging="336"/>
      </w:pPr>
      <w:rPr>
        <w:rFonts w:hint="default"/>
        <w:lang w:val="pt-PT" w:eastAsia="en-US" w:bidi="ar-SA"/>
      </w:rPr>
    </w:lvl>
    <w:lvl w:ilvl="8" w:tplc="F8A227FA">
      <w:numFmt w:val="bullet"/>
      <w:lvlText w:val="•"/>
      <w:lvlJc w:val="left"/>
      <w:pPr>
        <w:ind w:left="7806" w:hanging="336"/>
      </w:pPr>
      <w:rPr>
        <w:rFonts w:hint="default"/>
        <w:lang w:val="pt-PT" w:eastAsia="en-US" w:bidi="ar-SA"/>
      </w:rPr>
    </w:lvl>
  </w:abstractNum>
  <w:abstractNum w:abstractNumId="30">
    <w:nsid w:val="65A36FD7"/>
    <w:multiLevelType w:val="multilevel"/>
    <w:tmpl w:val="C42E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033A62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7D76C2D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BE57A27"/>
    <w:multiLevelType w:val="multilevel"/>
    <w:tmpl w:val="07689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04B4D62"/>
    <w:multiLevelType w:val="multilevel"/>
    <w:tmpl w:val="C70CBEB0"/>
    <w:lvl w:ilvl="0">
      <w:start w:val="2"/>
      <w:numFmt w:val="decimal"/>
      <w:lvlText w:val="%1"/>
      <w:lvlJc w:val="left"/>
      <w:pPr>
        <w:ind w:left="120" w:hanging="53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539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2" w:hanging="923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92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48" w:hanging="92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84" w:hanging="92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0" w:hanging="92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6" w:hanging="92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92" w:hanging="923"/>
      </w:pPr>
      <w:rPr>
        <w:lang w:val="pt-PT" w:eastAsia="en-US" w:bidi="ar-SA"/>
      </w:rPr>
    </w:lvl>
  </w:abstractNum>
  <w:abstractNum w:abstractNumId="35">
    <w:nsid w:val="707C07DB"/>
    <w:multiLevelType w:val="multilevel"/>
    <w:tmpl w:val="21EE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E00A1B"/>
    <w:multiLevelType w:val="hybridMultilevel"/>
    <w:tmpl w:val="FFAE83B4"/>
    <w:lvl w:ilvl="0" w:tplc="478E8F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35778"/>
    <w:multiLevelType w:val="hybridMultilevel"/>
    <w:tmpl w:val="E5220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402C68"/>
    <w:multiLevelType w:val="multilevel"/>
    <w:tmpl w:val="745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9E48B5"/>
    <w:multiLevelType w:val="multilevel"/>
    <w:tmpl w:val="0B5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A97338"/>
    <w:multiLevelType w:val="hybridMultilevel"/>
    <w:tmpl w:val="014ABB74"/>
    <w:lvl w:ilvl="0" w:tplc="E19A8DA6">
      <w:numFmt w:val="bullet"/>
      <w:lvlText w:val=""/>
      <w:lvlJc w:val="left"/>
      <w:pPr>
        <w:ind w:left="163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E6633C">
      <w:numFmt w:val="bullet"/>
      <w:lvlText w:val="•"/>
      <w:lvlJc w:val="left"/>
      <w:pPr>
        <w:ind w:left="2456" w:hanging="721"/>
      </w:pPr>
      <w:rPr>
        <w:rFonts w:hint="default"/>
        <w:lang w:val="pt-PT" w:eastAsia="en-US" w:bidi="ar-SA"/>
      </w:rPr>
    </w:lvl>
    <w:lvl w:ilvl="2" w:tplc="7B004E96">
      <w:numFmt w:val="bullet"/>
      <w:lvlText w:val="•"/>
      <w:lvlJc w:val="left"/>
      <w:pPr>
        <w:ind w:left="3272" w:hanging="721"/>
      </w:pPr>
      <w:rPr>
        <w:rFonts w:hint="default"/>
        <w:lang w:val="pt-PT" w:eastAsia="en-US" w:bidi="ar-SA"/>
      </w:rPr>
    </w:lvl>
    <w:lvl w:ilvl="3" w:tplc="2234A604">
      <w:numFmt w:val="bullet"/>
      <w:lvlText w:val="•"/>
      <w:lvlJc w:val="left"/>
      <w:pPr>
        <w:ind w:left="4089" w:hanging="721"/>
      </w:pPr>
      <w:rPr>
        <w:rFonts w:hint="default"/>
        <w:lang w:val="pt-PT" w:eastAsia="en-US" w:bidi="ar-SA"/>
      </w:rPr>
    </w:lvl>
    <w:lvl w:ilvl="4" w:tplc="57AE19CE">
      <w:numFmt w:val="bullet"/>
      <w:lvlText w:val="•"/>
      <w:lvlJc w:val="left"/>
      <w:pPr>
        <w:ind w:left="4905" w:hanging="721"/>
      </w:pPr>
      <w:rPr>
        <w:rFonts w:hint="default"/>
        <w:lang w:val="pt-PT" w:eastAsia="en-US" w:bidi="ar-SA"/>
      </w:rPr>
    </w:lvl>
    <w:lvl w:ilvl="5" w:tplc="3D72CD6C">
      <w:numFmt w:val="bullet"/>
      <w:lvlText w:val="•"/>
      <w:lvlJc w:val="left"/>
      <w:pPr>
        <w:ind w:left="5722" w:hanging="721"/>
      </w:pPr>
      <w:rPr>
        <w:rFonts w:hint="default"/>
        <w:lang w:val="pt-PT" w:eastAsia="en-US" w:bidi="ar-SA"/>
      </w:rPr>
    </w:lvl>
    <w:lvl w:ilvl="6" w:tplc="689CC28A">
      <w:numFmt w:val="bullet"/>
      <w:lvlText w:val="•"/>
      <w:lvlJc w:val="left"/>
      <w:pPr>
        <w:ind w:left="6538" w:hanging="721"/>
      </w:pPr>
      <w:rPr>
        <w:rFonts w:hint="default"/>
        <w:lang w:val="pt-PT" w:eastAsia="en-US" w:bidi="ar-SA"/>
      </w:rPr>
    </w:lvl>
    <w:lvl w:ilvl="7" w:tplc="E2C06624">
      <w:numFmt w:val="bullet"/>
      <w:lvlText w:val="•"/>
      <w:lvlJc w:val="left"/>
      <w:pPr>
        <w:ind w:left="7354" w:hanging="721"/>
      </w:pPr>
      <w:rPr>
        <w:rFonts w:hint="default"/>
        <w:lang w:val="pt-PT" w:eastAsia="en-US" w:bidi="ar-SA"/>
      </w:rPr>
    </w:lvl>
    <w:lvl w:ilvl="8" w:tplc="F3E88E5E">
      <w:numFmt w:val="bullet"/>
      <w:lvlText w:val="•"/>
      <w:lvlJc w:val="left"/>
      <w:pPr>
        <w:ind w:left="8171" w:hanging="721"/>
      </w:pPr>
      <w:rPr>
        <w:rFonts w:hint="default"/>
        <w:lang w:val="pt-PT" w:eastAsia="en-US" w:bidi="ar-SA"/>
      </w:rPr>
    </w:lvl>
  </w:abstractNum>
  <w:abstractNum w:abstractNumId="41">
    <w:nsid w:val="747032E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9D36873"/>
    <w:multiLevelType w:val="multilevel"/>
    <w:tmpl w:val="956E02FA"/>
    <w:lvl w:ilvl="0">
      <w:start w:val="4"/>
      <w:numFmt w:val="decimal"/>
      <w:lvlText w:val="%1"/>
      <w:lvlJc w:val="left"/>
      <w:pPr>
        <w:ind w:left="392" w:hanging="1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</w:abstractNum>
  <w:abstractNum w:abstractNumId="43">
    <w:nsid w:val="7EF66E3E"/>
    <w:multiLevelType w:val="hybridMultilevel"/>
    <w:tmpl w:val="44F49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412358"/>
    <w:multiLevelType w:val="hybridMultilevel"/>
    <w:tmpl w:val="5E8ECADA"/>
    <w:lvl w:ilvl="0" w:tplc="6C324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7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33"/>
  </w:num>
  <w:num w:numId="9">
    <w:abstractNumId w:val="10"/>
  </w:num>
  <w:num w:numId="10">
    <w:abstractNumId w:val="3"/>
  </w:num>
  <w:num w:numId="11">
    <w:abstractNumId w:val="28"/>
  </w:num>
  <w:num w:numId="12">
    <w:abstractNumId w:val="36"/>
  </w:num>
  <w:num w:numId="13">
    <w:abstractNumId w:val="31"/>
  </w:num>
  <w:num w:numId="14">
    <w:abstractNumId w:val="23"/>
  </w:num>
  <w:num w:numId="15">
    <w:abstractNumId w:val="18"/>
  </w:num>
  <w:num w:numId="16">
    <w:abstractNumId w:val="20"/>
  </w:num>
  <w:num w:numId="17">
    <w:abstractNumId w:val="17"/>
  </w:num>
  <w:num w:numId="18">
    <w:abstractNumId w:val="14"/>
  </w:num>
  <w:num w:numId="19">
    <w:abstractNumId w:val="21"/>
  </w:num>
  <w:num w:numId="20">
    <w:abstractNumId w:val="31"/>
  </w:num>
  <w:num w:numId="21">
    <w:abstractNumId w:val="41"/>
  </w:num>
  <w:num w:numId="22">
    <w:abstractNumId w:val="7"/>
  </w:num>
  <w:num w:numId="23">
    <w:abstractNumId w:val="32"/>
  </w:num>
  <w:num w:numId="24">
    <w:abstractNumId w:val="22"/>
  </w:num>
  <w:num w:numId="25">
    <w:abstractNumId w:val="8"/>
  </w:num>
  <w:num w:numId="26">
    <w:abstractNumId w:val="19"/>
  </w:num>
  <w:num w:numId="27">
    <w:abstractNumId w:val="0"/>
  </w:num>
  <w:num w:numId="28">
    <w:abstractNumId w:val="29"/>
  </w:num>
  <w:num w:numId="29">
    <w:abstractNumId w:val="37"/>
  </w:num>
  <w:num w:numId="30">
    <w:abstractNumId w:val="43"/>
  </w:num>
  <w:num w:numId="31">
    <w:abstractNumId w:val="44"/>
  </w:num>
  <w:num w:numId="32">
    <w:abstractNumId w:val="11"/>
  </w:num>
  <w:num w:numId="33">
    <w:abstractNumId w:val="40"/>
  </w:num>
  <w:num w:numId="34">
    <w:abstractNumId w:val="26"/>
  </w:num>
  <w:num w:numId="35">
    <w:abstractNumId w:val="42"/>
  </w:num>
  <w:num w:numId="36">
    <w:abstractNumId w:val="4"/>
  </w:num>
  <w:num w:numId="37">
    <w:abstractNumId w:val="5"/>
  </w:num>
  <w:num w:numId="38">
    <w:abstractNumId w:val="25"/>
  </w:num>
  <w:num w:numId="39">
    <w:abstractNumId w:val="24"/>
  </w:num>
  <w:num w:numId="40">
    <w:abstractNumId w:val="35"/>
  </w:num>
  <w:num w:numId="41">
    <w:abstractNumId w:val="6"/>
  </w:num>
  <w:num w:numId="42">
    <w:abstractNumId w:val="39"/>
  </w:num>
  <w:num w:numId="43">
    <w:abstractNumId w:val="38"/>
  </w:num>
  <w:num w:numId="44">
    <w:abstractNumId w:val="30"/>
  </w:num>
  <w:num w:numId="45">
    <w:abstractNumId w:val="1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6"/>
    <w:rsid w:val="000037EB"/>
    <w:rsid w:val="000214B8"/>
    <w:rsid w:val="00034814"/>
    <w:rsid w:val="00037D1C"/>
    <w:rsid w:val="00041986"/>
    <w:rsid w:val="00046795"/>
    <w:rsid w:val="00056511"/>
    <w:rsid w:val="00067043"/>
    <w:rsid w:val="0007131F"/>
    <w:rsid w:val="000733D1"/>
    <w:rsid w:val="00076B12"/>
    <w:rsid w:val="00080D06"/>
    <w:rsid w:val="000B62CF"/>
    <w:rsid w:val="000D3E3C"/>
    <w:rsid w:val="000D649D"/>
    <w:rsid w:val="000F09D1"/>
    <w:rsid w:val="000F4C4D"/>
    <w:rsid w:val="00101205"/>
    <w:rsid w:val="0010647D"/>
    <w:rsid w:val="0010798B"/>
    <w:rsid w:val="0011014B"/>
    <w:rsid w:val="00110436"/>
    <w:rsid w:val="00111302"/>
    <w:rsid w:val="00112E4C"/>
    <w:rsid w:val="00114AF5"/>
    <w:rsid w:val="00122EA3"/>
    <w:rsid w:val="00130732"/>
    <w:rsid w:val="001313FF"/>
    <w:rsid w:val="00131A9C"/>
    <w:rsid w:val="001366B7"/>
    <w:rsid w:val="00136714"/>
    <w:rsid w:val="00141493"/>
    <w:rsid w:val="00142A79"/>
    <w:rsid w:val="00146572"/>
    <w:rsid w:val="0015039F"/>
    <w:rsid w:val="001533F8"/>
    <w:rsid w:val="00153FF4"/>
    <w:rsid w:val="00171478"/>
    <w:rsid w:val="00172743"/>
    <w:rsid w:val="00175E8F"/>
    <w:rsid w:val="00186D0B"/>
    <w:rsid w:val="00190B08"/>
    <w:rsid w:val="001959A1"/>
    <w:rsid w:val="001A1173"/>
    <w:rsid w:val="001A412D"/>
    <w:rsid w:val="001A472E"/>
    <w:rsid w:val="001B7A21"/>
    <w:rsid w:val="001C44C0"/>
    <w:rsid w:val="001D68C3"/>
    <w:rsid w:val="001D6DFD"/>
    <w:rsid w:val="001E4FAD"/>
    <w:rsid w:val="001E77B8"/>
    <w:rsid w:val="001F03C1"/>
    <w:rsid w:val="001F2B4D"/>
    <w:rsid w:val="001F452D"/>
    <w:rsid w:val="001F6B6B"/>
    <w:rsid w:val="002003FB"/>
    <w:rsid w:val="00205D6D"/>
    <w:rsid w:val="002130F8"/>
    <w:rsid w:val="002147F2"/>
    <w:rsid w:val="002338A0"/>
    <w:rsid w:val="002348FE"/>
    <w:rsid w:val="0024663A"/>
    <w:rsid w:val="00246F18"/>
    <w:rsid w:val="002539CC"/>
    <w:rsid w:val="00254FCB"/>
    <w:rsid w:val="00255AA2"/>
    <w:rsid w:val="00262422"/>
    <w:rsid w:val="00262C83"/>
    <w:rsid w:val="00263FD7"/>
    <w:rsid w:val="00293A10"/>
    <w:rsid w:val="00296B71"/>
    <w:rsid w:val="002A128D"/>
    <w:rsid w:val="002A2606"/>
    <w:rsid w:val="002A41B3"/>
    <w:rsid w:val="002A5539"/>
    <w:rsid w:val="002A5C78"/>
    <w:rsid w:val="002A7A35"/>
    <w:rsid w:val="002C1236"/>
    <w:rsid w:val="002C1D35"/>
    <w:rsid w:val="002C4D0C"/>
    <w:rsid w:val="002C75A1"/>
    <w:rsid w:val="002D29C7"/>
    <w:rsid w:val="002D59E5"/>
    <w:rsid w:val="002E77AF"/>
    <w:rsid w:val="002F1D79"/>
    <w:rsid w:val="002F5F59"/>
    <w:rsid w:val="002F71F2"/>
    <w:rsid w:val="00307D9E"/>
    <w:rsid w:val="00332FC6"/>
    <w:rsid w:val="00333B10"/>
    <w:rsid w:val="00335241"/>
    <w:rsid w:val="00345B10"/>
    <w:rsid w:val="00350808"/>
    <w:rsid w:val="00350B5E"/>
    <w:rsid w:val="0035768D"/>
    <w:rsid w:val="0036642A"/>
    <w:rsid w:val="00366C3C"/>
    <w:rsid w:val="00367536"/>
    <w:rsid w:val="003701A4"/>
    <w:rsid w:val="00382F6B"/>
    <w:rsid w:val="00384CE5"/>
    <w:rsid w:val="003855C0"/>
    <w:rsid w:val="00393C4D"/>
    <w:rsid w:val="003A1708"/>
    <w:rsid w:val="003A382C"/>
    <w:rsid w:val="003A6B23"/>
    <w:rsid w:val="003B2428"/>
    <w:rsid w:val="003C2090"/>
    <w:rsid w:val="003C64F1"/>
    <w:rsid w:val="003D3781"/>
    <w:rsid w:val="003F1C64"/>
    <w:rsid w:val="00402D25"/>
    <w:rsid w:val="004036E8"/>
    <w:rsid w:val="00405AC4"/>
    <w:rsid w:val="004261F1"/>
    <w:rsid w:val="00427533"/>
    <w:rsid w:val="00430BA4"/>
    <w:rsid w:val="00436AE0"/>
    <w:rsid w:val="00437181"/>
    <w:rsid w:val="0045323E"/>
    <w:rsid w:val="00454AE6"/>
    <w:rsid w:val="00467699"/>
    <w:rsid w:val="00467D52"/>
    <w:rsid w:val="00471C7C"/>
    <w:rsid w:val="00474637"/>
    <w:rsid w:val="00483914"/>
    <w:rsid w:val="00485D53"/>
    <w:rsid w:val="00487267"/>
    <w:rsid w:val="004920A1"/>
    <w:rsid w:val="0049593B"/>
    <w:rsid w:val="004B208A"/>
    <w:rsid w:val="004B6459"/>
    <w:rsid w:val="004C04A8"/>
    <w:rsid w:val="004C0BB3"/>
    <w:rsid w:val="004D1099"/>
    <w:rsid w:val="004D5F48"/>
    <w:rsid w:val="004F2B4A"/>
    <w:rsid w:val="004F2FF4"/>
    <w:rsid w:val="004F7F1A"/>
    <w:rsid w:val="005001FB"/>
    <w:rsid w:val="0050570D"/>
    <w:rsid w:val="005139EA"/>
    <w:rsid w:val="0051651D"/>
    <w:rsid w:val="00522011"/>
    <w:rsid w:val="0053031E"/>
    <w:rsid w:val="00530C82"/>
    <w:rsid w:val="00537C43"/>
    <w:rsid w:val="00542246"/>
    <w:rsid w:val="00545E10"/>
    <w:rsid w:val="00546695"/>
    <w:rsid w:val="00556ADE"/>
    <w:rsid w:val="00563590"/>
    <w:rsid w:val="00565270"/>
    <w:rsid w:val="00574F03"/>
    <w:rsid w:val="0057737E"/>
    <w:rsid w:val="00581F4B"/>
    <w:rsid w:val="005A563A"/>
    <w:rsid w:val="005B1463"/>
    <w:rsid w:val="005B3DE3"/>
    <w:rsid w:val="005C39DB"/>
    <w:rsid w:val="005D5781"/>
    <w:rsid w:val="005D7328"/>
    <w:rsid w:val="005E0106"/>
    <w:rsid w:val="005E142E"/>
    <w:rsid w:val="005E175A"/>
    <w:rsid w:val="005E36F5"/>
    <w:rsid w:val="005F3756"/>
    <w:rsid w:val="005F6EC2"/>
    <w:rsid w:val="006021EC"/>
    <w:rsid w:val="00604E66"/>
    <w:rsid w:val="006115B8"/>
    <w:rsid w:val="00614788"/>
    <w:rsid w:val="0062510A"/>
    <w:rsid w:val="006251B2"/>
    <w:rsid w:val="00626D5C"/>
    <w:rsid w:val="00632DD5"/>
    <w:rsid w:val="00634359"/>
    <w:rsid w:val="006364F5"/>
    <w:rsid w:val="0063751B"/>
    <w:rsid w:val="00641D35"/>
    <w:rsid w:val="00646793"/>
    <w:rsid w:val="00646CF1"/>
    <w:rsid w:val="006549BF"/>
    <w:rsid w:val="00667791"/>
    <w:rsid w:val="00671855"/>
    <w:rsid w:val="00677297"/>
    <w:rsid w:val="006845BE"/>
    <w:rsid w:val="00696294"/>
    <w:rsid w:val="006A1AD4"/>
    <w:rsid w:val="006B0C68"/>
    <w:rsid w:val="006B443C"/>
    <w:rsid w:val="006B5DDA"/>
    <w:rsid w:val="006C34B9"/>
    <w:rsid w:val="006C3FCA"/>
    <w:rsid w:val="006C444B"/>
    <w:rsid w:val="006C5904"/>
    <w:rsid w:val="006E413F"/>
    <w:rsid w:val="00703E0F"/>
    <w:rsid w:val="007041C2"/>
    <w:rsid w:val="0071256E"/>
    <w:rsid w:val="00712ABE"/>
    <w:rsid w:val="007150F6"/>
    <w:rsid w:val="00715C7B"/>
    <w:rsid w:val="00717609"/>
    <w:rsid w:val="0072466A"/>
    <w:rsid w:val="00727127"/>
    <w:rsid w:val="0073272E"/>
    <w:rsid w:val="0074248F"/>
    <w:rsid w:val="00742E7A"/>
    <w:rsid w:val="00747CAC"/>
    <w:rsid w:val="00752FA7"/>
    <w:rsid w:val="007652A8"/>
    <w:rsid w:val="00773BD2"/>
    <w:rsid w:val="00773CCD"/>
    <w:rsid w:val="007761CF"/>
    <w:rsid w:val="0077798A"/>
    <w:rsid w:val="007814B2"/>
    <w:rsid w:val="00782D76"/>
    <w:rsid w:val="00783225"/>
    <w:rsid w:val="00785CAE"/>
    <w:rsid w:val="007A5C61"/>
    <w:rsid w:val="007A5FE0"/>
    <w:rsid w:val="007A66BC"/>
    <w:rsid w:val="007A73D2"/>
    <w:rsid w:val="007B2E4F"/>
    <w:rsid w:val="007B5964"/>
    <w:rsid w:val="007B6FB4"/>
    <w:rsid w:val="007C02F4"/>
    <w:rsid w:val="007C3AA7"/>
    <w:rsid w:val="007C426E"/>
    <w:rsid w:val="007C7115"/>
    <w:rsid w:val="007E209C"/>
    <w:rsid w:val="007F22F8"/>
    <w:rsid w:val="00802EF5"/>
    <w:rsid w:val="008116A7"/>
    <w:rsid w:val="00830DE7"/>
    <w:rsid w:val="008420B3"/>
    <w:rsid w:val="00855CBC"/>
    <w:rsid w:val="00857673"/>
    <w:rsid w:val="00874954"/>
    <w:rsid w:val="00874A05"/>
    <w:rsid w:val="0087653F"/>
    <w:rsid w:val="008829C4"/>
    <w:rsid w:val="0089342E"/>
    <w:rsid w:val="00897D5A"/>
    <w:rsid w:val="008B7750"/>
    <w:rsid w:val="008C7BC4"/>
    <w:rsid w:val="008C7F45"/>
    <w:rsid w:val="00901668"/>
    <w:rsid w:val="00917670"/>
    <w:rsid w:val="00924239"/>
    <w:rsid w:val="009276B5"/>
    <w:rsid w:val="009325D5"/>
    <w:rsid w:val="00934132"/>
    <w:rsid w:val="0094557D"/>
    <w:rsid w:val="00953F28"/>
    <w:rsid w:val="00962F55"/>
    <w:rsid w:val="00967286"/>
    <w:rsid w:val="00974D81"/>
    <w:rsid w:val="009A1F86"/>
    <w:rsid w:val="009B367E"/>
    <w:rsid w:val="009B5274"/>
    <w:rsid w:val="009C1108"/>
    <w:rsid w:val="009C161D"/>
    <w:rsid w:val="009C2B91"/>
    <w:rsid w:val="009D6EF2"/>
    <w:rsid w:val="009E084C"/>
    <w:rsid w:val="009E669B"/>
    <w:rsid w:val="009E7040"/>
    <w:rsid w:val="009F7144"/>
    <w:rsid w:val="00A06FCC"/>
    <w:rsid w:val="00A156DC"/>
    <w:rsid w:val="00A22DC5"/>
    <w:rsid w:val="00A31DFF"/>
    <w:rsid w:val="00A40DE4"/>
    <w:rsid w:val="00A4534B"/>
    <w:rsid w:val="00A67ADD"/>
    <w:rsid w:val="00A70C63"/>
    <w:rsid w:val="00A77D0A"/>
    <w:rsid w:val="00A84BBD"/>
    <w:rsid w:val="00A86EC4"/>
    <w:rsid w:val="00A92C7B"/>
    <w:rsid w:val="00AB54DE"/>
    <w:rsid w:val="00AB6406"/>
    <w:rsid w:val="00AB7DDA"/>
    <w:rsid w:val="00AC3808"/>
    <w:rsid w:val="00AD12A6"/>
    <w:rsid w:val="00AE075C"/>
    <w:rsid w:val="00AE0EEA"/>
    <w:rsid w:val="00AE4820"/>
    <w:rsid w:val="00AE631F"/>
    <w:rsid w:val="00AF2AAC"/>
    <w:rsid w:val="00AF4A72"/>
    <w:rsid w:val="00B2696C"/>
    <w:rsid w:val="00B32BCD"/>
    <w:rsid w:val="00B436CF"/>
    <w:rsid w:val="00B450B8"/>
    <w:rsid w:val="00B56509"/>
    <w:rsid w:val="00B618A8"/>
    <w:rsid w:val="00B700BD"/>
    <w:rsid w:val="00B71361"/>
    <w:rsid w:val="00B7232B"/>
    <w:rsid w:val="00B81205"/>
    <w:rsid w:val="00B85A90"/>
    <w:rsid w:val="00B864EA"/>
    <w:rsid w:val="00B86777"/>
    <w:rsid w:val="00B946A1"/>
    <w:rsid w:val="00BA3323"/>
    <w:rsid w:val="00BB11EC"/>
    <w:rsid w:val="00BB1F63"/>
    <w:rsid w:val="00BB21FD"/>
    <w:rsid w:val="00BB295C"/>
    <w:rsid w:val="00BD16A1"/>
    <w:rsid w:val="00BD1815"/>
    <w:rsid w:val="00BE01DA"/>
    <w:rsid w:val="00BE08BE"/>
    <w:rsid w:val="00C04D10"/>
    <w:rsid w:val="00C14E31"/>
    <w:rsid w:val="00C3271D"/>
    <w:rsid w:val="00C75A30"/>
    <w:rsid w:val="00C836CC"/>
    <w:rsid w:val="00C930F7"/>
    <w:rsid w:val="00C946B8"/>
    <w:rsid w:val="00C96123"/>
    <w:rsid w:val="00CB224C"/>
    <w:rsid w:val="00CB263C"/>
    <w:rsid w:val="00CB32B9"/>
    <w:rsid w:val="00CC68BE"/>
    <w:rsid w:val="00CD029B"/>
    <w:rsid w:val="00CD0EF5"/>
    <w:rsid w:val="00CE1A53"/>
    <w:rsid w:val="00CE1D3E"/>
    <w:rsid w:val="00CE4F4C"/>
    <w:rsid w:val="00CF205A"/>
    <w:rsid w:val="00CF2904"/>
    <w:rsid w:val="00D0360D"/>
    <w:rsid w:val="00D061D5"/>
    <w:rsid w:val="00D10466"/>
    <w:rsid w:val="00D11C73"/>
    <w:rsid w:val="00D320DA"/>
    <w:rsid w:val="00D43798"/>
    <w:rsid w:val="00D61132"/>
    <w:rsid w:val="00D727E5"/>
    <w:rsid w:val="00D7566F"/>
    <w:rsid w:val="00D86010"/>
    <w:rsid w:val="00D918DF"/>
    <w:rsid w:val="00D940F6"/>
    <w:rsid w:val="00D96E6F"/>
    <w:rsid w:val="00DA20EA"/>
    <w:rsid w:val="00DB287D"/>
    <w:rsid w:val="00DC3162"/>
    <w:rsid w:val="00DD20D9"/>
    <w:rsid w:val="00DD2F69"/>
    <w:rsid w:val="00DD419C"/>
    <w:rsid w:val="00DD5FFD"/>
    <w:rsid w:val="00DE162F"/>
    <w:rsid w:val="00DF48E6"/>
    <w:rsid w:val="00DF5D4C"/>
    <w:rsid w:val="00DF7219"/>
    <w:rsid w:val="00E20BE9"/>
    <w:rsid w:val="00E22CBC"/>
    <w:rsid w:val="00E25A89"/>
    <w:rsid w:val="00E27AD5"/>
    <w:rsid w:val="00E40A8B"/>
    <w:rsid w:val="00E4206A"/>
    <w:rsid w:val="00E5020B"/>
    <w:rsid w:val="00E50D54"/>
    <w:rsid w:val="00E522ED"/>
    <w:rsid w:val="00E52441"/>
    <w:rsid w:val="00E57DD5"/>
    <w:rsid w:val="00E71937"/>
    <w:rsid w:val="00E73D0B"/>
    <w:rsid w:val="00E8143F"/>
    <w:rsid w:val="00E85040"/>
    <w:rsid w:val="00E851FC"/>
    <w:rsid w:val="00E960B0"/>
    <w:rsid w:val="00EA3953"/>
    <w:rsid w:val="00EA5EE1"/>
    <w:rsid w:val="00EA7D9E"/>
    <w:rsid w:val="00EC137E"/>
    <w:rsid w:val="00EC6B65"/>
    <w:rsid w:val="00ED63FB"/>
    <w:rsid w:val="00ED75A5"/>
    <w:rsid w:val="00EE7B6C"/>
    <w:rsid w:val="00EF3386"/>
    <w:rsid w:val="00F01505"/>
    <w:rsid w:val="00F11F62"/>
    <w:rsid w:val="00F15986"/>
    <w:rsid w:val="00F173BF"/>
    <w:rsid w:val="00F1747A"/>
    <w:rsid w:val="00F23691"/>
    <w:rsid w:val="00F23857"/>
    <w:rsid w:val="00F23999"/>
    <w:rsid w:val="00F33958"/>
    <w:rsid w:val="00F33CBB"/>
    <w:rsid w:val="00F40A0D"/>
    <w:rsid w:val="00F4169F"/>
    <w:rsid w:val="00F631F1"/>
    <w:rsid w:val="00F70CDB"/>
    <w:rsid w:val="00F74D03"/>
    <w:rsid w:val="00F82382"/>
    <w:rsid w:val="00F849F9"/>
    <w:rsid w:val="00F90ED1"/>
    <w:rsid w:val="00F92522"/>
    <w:rsid w:val="00F93419"/>
    <w:rsid w:val="00F9378E"/>
    <w:rsid w:val="00F9492F"/>
    <w:rsid w:val="00FA02C4"/>
    <w:rsid w:val="00FB19FE"/>
    <w:rsid w:val="00FB773E"/>
    <w:rsid w:val="00FC1F2F"/>
    <w:rsid w:val="00FC29E2"/>
    <w:rsid w:val="00FC4362"/>
    <w:rsid w:val="00FD2817"/>
    <w:rsid w:val="00FE3E57"/>
    <w:rsid w:val="00FF078A"/>
    <w:rsid w:val="00FF58FF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18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18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CB25-A751-4BD8-8A08-033E77F9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5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Licitecon Guto</dc:creator>
  <cp:lastModifiedBy>usuario</cp:lastModifiedBy>
  <cp:revision>114</cp:revision>
  <cp:lastPrinted>2022-03-09T15:08:00Z</cp:lastPrinted>
  <dcterms:created xsi:type="dcterms:W3CDTF">2022-03-09T14:04:00Z</dcterms:created>
  <dcterms:modified xsi:type="dcterms:W3CDTF">2025-02-18T18:52:00Z</dcterms:modified>
</cp:coreProperties>
</file>