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662"/>
      </w:tblGrid>
      <w:tr w:rsidR="005629C0" w:rsidRPr="00E45CBD" w14:paraId="64BB4C0F" w14:textId="77777777" w:rsidTr="005629C0">
        <w:tc>
          <w:tcPr>
            <w:tcW w:w="10662" w:type="dxa"/>
            <w:shd w:val="clear" w:color="auto" w:fill="C6D9F1" w:themeFill="text2" w:themeFillTint="33"/>
          </w:tcPr>
          <w:p w14:paraId="0A7079C0" w14:textId="77777777" w:rsidR="005629C0" w:rsidRPr="00E45CBD" w:rsidRDefault="005629C0" w:rsidP="005629C0">
            <w:pPr>
              <w:pStyle w:val="Ttulo1"/>
              <w:spacing w:before="100"/>
              <w:ind w:left="2204" w:right="1961" w:firstLine="1563"/>
              <w:outlineLvl w:val="0"/>
              <w:rPr>
                <w:rFonts w:ascii="Times New Roman" w:hAnsi="Times New Roman"/>
                <w:color w:val="262626" w:themeColor="text1" w:themeTint="D9"/>
                <w:spacing w:val="1"/>
                <w:sz w:val="24"/>
                <w:szCs w:val="24"/>
              </w:rPr>
            </w:pPr>
            <w:r w:rsidRPr="00E45CB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TERMO DE REFERÊNCIA</w:t>
            </w:r>
            <w:r w:rsidRPr="00E45CBD">
              <w:rPr>
                <w:rFonts w:ascii="Times New Roman" w:hAnsi="Times New Roman"/>
                <w:color w:val="262626" w:themeColor="text1" w:themeTint="D9"/>
                <w:spacing w:val="1"/>
                <w:sz w:val="24"/>
                <w:szCs w:val="24"/>
              </w:rPr>
              <w:t xml:space="preserve"> </w:t>
            </w:r>
          </w:p>
          <w:p w14:paraId="41FB676B" w14:textId="6845944F" w:rsidR="005629C0" w:rsidRPr="00E45CBD" w:rsidRDefault="005629C0" w:rsidP="005629C0">
            <w:pPr>
              <w:pStyle w:val="Corpodetexto"/>
              <w:spacing w:before="90"/>
              <w:ind w:left="1003" w:right="891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E45CBD">
              <w:rPr>
                <w:b/>
                <w:bCs/>
                <w:spacing w:val="-9"/>
                <w:sz w:val="24"/>
                <w:szCs w:val="24"/>
              </w:rPr>
              <w:t>ANEXO</w:t>
            </w:r>
            <w:proofErr w:type="gramStart"/>
            <w:r w:rsidRPr="00E45CBD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45CBD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proofErr w:type="gramEnd"/>
            <w:r w:rsidRPr="00E45CBD">
              <w:rPr>
                <w:b/>
                <w:bCs/>
                <w:spacing w:val="-9"/>
                <w:sz w:val="24"/>
                <w:szCs w:val="24"/>
              </w:rPr>
              <w:t>I</w:t>
            </w:r>
            <w:r w:rsidR="00E45CBD">
              <w:rPr>
                <w:b/>
                <w:bCs/>
                <w:spacing w:val="-24"/>
                <w:sz w:val="24"/>
                <w:szCs w:val="24"/>
              </w:rPr>
              <w:t>I</w:t>
            </w:r>
          </w:p>
        </w:tc>
      </w:tr>
    </w:tbl>
    <w:p w14:paraId="51D2ECBE" w14:textId="2E3F02AA" w:rsidR="006B44FA" w:rsidRPr="00E45CBD" w:rsidRDefault="006B44FA" w:rsidP="006B44FA">
      <w:pPr>
        <w:rPr>
          <w:rFonts w:ascii="Times New Roman" w:hAnsi="Times New Roman" w:cs="Times New Roman"/>
        </w:rPr>
      </w:pPr>
    </w:p>
    <w:p w14:paraId="773D9FC8" w14:textId="184C25E2" w:rsidR="006B44FA" w:rsidRPr="00E45CBD" w:rsidRDefault="006B44FA" w:rsidP="006B44FA">
      <w:pPr>
        <w:pStyle w:val="Corpodetexto"/>
        <w:spacing w:before="242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                                                            Lavandeira/Tocantins,</w:t>
      </w:r>
      <w:r w:rsidRPr="00E45CBD">
        <w:rPr>
          <w:rFonts w:ascii="Times New Roman" w:hAnsi="Times New Roman" w:cs="Times New Roman"/>
          <w:color w:val="262626" w:themeColor="text1" w:themeTint="D9"/>
          <w:spacing w:val="-1"/>
          <w:sz w:val="24"/>
          <w:szCs w:val="24"/>
        </w:rPr>
        <w:t xml:space="preserve"> </w:t>
      </w:r>
      <w:r w:rsidR="00E45CBD"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25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E45CBD"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Junho</w:t>
      </w:r>
      <w:r w:rsidRPr="00E45CBD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="00E45CBD"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2025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14:paraId="1227ABAD" w14:textId="59A389F8" w:rsidR="006B44FA" w:rsidRPr="00E45CBD" w:rsidRDefault="006B44FA" w:rsidP="00E45CBD">
      <w:pPr>
        <w:pStyle w:val="PargrafodaLista"/>
        <w:numPr>
          <w:ilvl w:val="0"/>
          <w:numId w:val="4"/>
        </w:numPr>
        <w:tabs>
          <w:tab w:val="left" w:pos="551"/>
        </w:tabs>
        <w:spacing w:after="0"/>
        <w:ind w:left="0" w:firstLine="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DEMANDANTE:</w:t>
      </w:r>
      <w:r w:rsidRPr="00E45CBD">
        <w:rPr>
          <w:rFonts w:ascii="Times New Roman" w:hAnsi="Times New Roman" w:cs="Times New Roman"/>
          <w:b/>
          <w:color w:val="262626" w:themeColor="text1" w:themeTint="D9"/>
          <w:spacing w:val="-4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CÂMARA</w:t>
      </w:r>
      <w:r w:rsidRPr="00E45CBD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MUNICIPAL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LAVANDEIRA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</w:t>
      </w:r>
      <w:r w:rsidRPr="00E45CBD">
        <w:rPr>
          <w:rFonts w:ascii="Times New Roman" w:hAnsi="Times New Roman" w:cs="Times New Roman"/>
          <w:color w:val="262626" w:themeColor="text1" w:themeTint="D9"/>
          <w:spacing w:val="-4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TO</w:t>
      </w: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14:paraId="7D87B123" w14:textId="77777777" w:rsidR="00E45CBD" w:rsidRPr="00E45CBD" w:rsidRDefault="00E45CBD" w:rsidP="00E45CBD">
      <w:pPr>
        <w:pStyle w:val="PargrafodaLista"/>
        <w:tabs>
          <w:tab w:val="left" w:pos="551"/>
        </w:tabs>
        <w:spacing w:after="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16F1D49B" w14:textId="77777777" w:rsidR="006B44FA" w:rsidRPr="00E45CBD" w:rsidRDefault="006B44FA" w:rsidP="00E45CBD">
      <w:pPr>
        <w:pStyle w:val="Ttulo1"/>
        <w:tabs>
          <w:tab w:val="left" w:pos="551"/>
        </w:tabs>
        <w:spacing w:before="0"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/>
          <w:color w:val="262626" w:themeColor="text1" w:themeTint="D9"/>
          <w:sz w:val="24"/>
          <w:szCs w:val="24"/>
        </w:rPr>
        <w:t>2. OBJETO:</w:t>
      </w:r>
    </w:p>
    <w:p w14:paraId="56760018" w14:textId="77777777" w:rsidR="006B44FA" w:rsidRPr="00E45CBD" w:rsidRDefault="006B44FA" w:rsidP="005D794F">
      <w:pPr>
        <w:tabs>
          <w:tab w:val="left" w:pos="712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2.1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Este Termo tem por objeto </w:t>
      </w:r>
      <w:bookmarkStart w:id="0" w:name="_Hlk142556490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CONTRATAÇÃO DE EMPRESA ESPECIALIZADA PARA ELABORAÇÃO DE PROJETO DE ENGENHARIA/ARQUITETURA, PARA REFORMA E AMPLIAÇÃO DA CÂMARA MUNICIPAL DE LAVANDEIRA/TO, COM ELABORAÇÃO DE PROJETO BÁSICO; PROJETO EXECUTIVO; PLANILHA ORÇAMENTÁRIA, MEMORIAL DE CÁLCULO, MEMORIAL DESCRITIVO, CRONOGRAMA FISICO FINANCEIRO</w:t>
      </w: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, </w:t>
      </w:r>
      <w:r w:rsidRPr="00E45CBD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ELABORAÇÃO DE </w:t>
      </w:r>
      <w:proofErr w:type="spellStart"/>
      <w:r w:rsidRPr="00E45CBD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ARTs</w:t>
      </w:r>
      <w:proofErr w:type="spellEnd"/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E ACOMPANHAMENTO DA EXECUÇÃO </w:t>
      </w:r>
      <w:proofErr w:type="gramStart"/>
      <w:r w:rsidRPr="00E45CBD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DA MESMA</w:t>
      </w:r>
      <w:bookmarkEnd w:id="0"/>
      <w:proofErr w:type="gramEnd"/>
      <w:r w:rsidRPr="00E45CBD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,</w:t>
      </w: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conforme especificações constantes neste Termo de Referência</w:t>
      </w: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,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 serem utilizados por</w:t>
      </w:r>
      <w:r w:rsidRPr="00E45CB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esta Casa Legislativa;</w:t>
      </w:r>
    </w:p>
    <w:p w14:paraId="07EE84FE" w14:textId="77777777" w:rsidR="006B44FA" w:rsidRDefault="006B44FA" w:rsidP="005D794F">
      <w:pPr>
        <w:tabs>
          <w:tab w:val="left" w:pos="729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bookmarkStart w:id="1" w:name="_Hlk138924000"/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2.2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Os itens deverão atender as exigências mínimas de qualidade, observados os padrões e normas baixadas pelos órgãos competentes de controle de qualidade </w:t>
      </w:r>
      <w:proofErr w:type="gramStart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industrial -ABNT</w:t>
      </w:r>
      <w:proofErr w:type="gramEnd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INMETRO, </w:t>
      </w:r>
      <w:proofErr w:type="spellStart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etc</w:t>
      </w:r>
      <w:proofErr w:type="spellEnd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atentando-se a contratada, principalmente para as prescrições contidas no artigo 39, VIII, da Lei nº 8.078/90 (Código de defesa do Consumidor). </w:t>
      </w:r>
    </w:p>
    <w:p w14:paraId="7CF8EFF0" w14:textId="77777777" w:rsidR="00E45CBD" w:rsidRPr="00E45CBD" w:rsidRDefault="00E45CBD" w:rsidP="00E45CBD">
      <w:pPr>
        <w:tabs>
          <w:tab w:val="left" w:pos="729"/>
        </w:tabs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bookmarkEnd w:id="1"/>
    <w:p w14:paraId="6470C9CE" w14:textId="77777777" w:rsidR="006B44FA" w:rsidRPr="00E45CBD" w:rsidRDefault="006B44FA" w:rsidP="005D794F">
      <w:pPr>
        <w:pStyle w:val="Ttulo1"/>
        <w:tabs>
          <w:tab w:val="left" w:pos="551"/>
        </w:tabs>
        <w:spacing w:before="0"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/>
          <w:color w:val="262626" w:themeColor="text1" w:themeTint="D9"/>
          <w:sz w:val="24"/>
          <w:szCs w:val="24"/>
        </w:rPr>
        <w:t>3. JUSTIFICATIVA E FUNDAMENTAÇÃO LEGAL:</w:t>
      </w:r>
    </w:p>
    <w:p w14:paraId="55FAD341" w14:textId="3B10D35C" w:rsidR="006B44FA" w:rsidRPr="00E45CBD" w:rsidRDefault="006B44FA" w:rsidP="005D794F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3.1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 Presente objeto tem por finalidade a contratação de empresa para elaboração de projeto básico de engenharia</w:t>
      </w:r>
      <w:r w:rsidR="005629C0"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/arquitetura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bem como a fiscalização dos serviços, conforme especificações no Termo de Referência;</w:t>
      </w:r>
    </w:p>
    <w:p w14:paraId="2BE8E36C" w14:textId="77777777" w:rsidR="005629C0" w:rsidRPr="00E45CBD" w:rsidRDefault="006B44FA" w:rsidP="005D794F">
      <w:pPr>
        <w:spacing w:after="0" w:line="240" w:lineRule="auto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3.2</w:t>
      </w:r>
      <w:r w:rsidR="005629C0"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5629C0" w:rsidRPr="00E45CBD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A empresa contratada deverá elaborar projetos para a ampliação da câmara municipal de Lavandeira:</w:t>
      </w:r>
    </w:p>
    <w:p w14:paraId="20697C67" w14:textId="77777777" w:rsidR="005629C0" w:rsidRPr="00E45CBD" w:rsidRDefault="005629C0" w:rsidP="005D794F">
      <w:pPr>
        <w:numPr>
          <w:ilvl w:val="0"/>
          <w:numId w:val="3"/>
        </w:numPr>
        <w:spacing w:after="0" w:line="24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E45CBD">
        <w:rPr>
          <w:rFonts w:ascii="Times New Roman" w:hAnsi="Times New Roman" w:cs="Times New Roman"/>
          <w:sz w:val="24"/>
          <w:szCs w:val="24"/>
        </w:rPr>
        <w:t xml:space="preserve">Construção de </w:t>
      </w:r>
      <w:r w:rsidRPr="00E45CBD">
        <w:rPr>
          <w:rFonts w:ascii="Times New Roman" w:hAnsi="Times New Roman" w:cs="Times New Roman"/>
          <w:bCs/>
          <w:sz w:val="24"/>
          <w:szCs w:val="24"/>
        </w:rPr>
        <w:t>duas salas</w:t>
      </w:r>
      <w:r w:rsidRPr="00E45CBD">
        <w:rPr>
          <w:rFonts w:ascii="Times New Roman" w:hAnsi="Times New Roman" w:cs="Times New Roman"/>
          <w:sz w:val="24"/>
          <w:szCs w:val="24"/>
        </w:rPr>
        <w:t xml:space="preserve"> (uma para </w:t>
      </w:r>
      <w:r w:rsidRPr="00E45CBD">
        <w:rPr>
          <w:rFonts w:ascii="Times New Roman" w:hAnsi="Times New Roman" w:cs="Times New Roman"/>
          <w:bCs/>
          <w:sz w:val="24"/>
          <w:szCs w:val="24"/>
        </w:rPr>
        <w:t>arquivamento de processos administrativos e licitatórios</w:t>
      </w:r>
      <w:r w:rsidRPr="00E45CBD">
        <w:rPr>
          <w:rFonts w:ascii="Times New Roman" w:hAnsi="Times New Roman" w:cs="Times New Roman"/>
          <w:sz w:val="24"/>
          <w:szCs w:val="24"/>
        </w:rPr>
        <w:t xml:space="preserve">, e outra para </w:t>
      </w:r>
      <w:r w:rsidRPr="00E45CBD">
        <w:rPr>
          <w:rFonts w:ascii="Times New Roman" w:hAnsi="Times New Roman" w:cs="Times New Roman"/>
          <w:bCs/>
          <w:sz w:val="24"/>
          <w:szCs w:val="24"/>
        </w:rPr>
        <w:t>guarda dos quadros legislativos</w:t>
      </w:r>
      <w:r w:rsidRPr="00E45CBD">
        <w:rPr>
          <w:rFonts w:ascii="Times New Roman" w:hAnsi="Times New Roman" w:cs="Times New Roman"/>
          <w:sz w:val="24"/>
          <w:szCs w:val="24"/>
        </w:rPr>
        <w:t>);</w:t>
      </w:r>
    </w:p>
    <w:p w14:paraId="09D650EA" w14:textId="77777777" w:rsidR="005629C0" w:rsidRPr="00E45CBD" w:rsidRDefault="005629C0" w:rsidP="005D794F">
      <w:pPr>
        <w:numPr>
          <w:ilvl w:val="0"/>
          <w:numId w:val="3"/>
        </w:numPr>
        <w:spacing w:after="0" w:line="24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E45CBD">
        <w:rPr>
          <w:rFonts w:ascii="Times New Roman" w:hAnsi="Times New Roman" w:cs="Times New Roman"/>
          <w:sz w:val="24"/>
          <w:szCs w:val="24"/>
        </w:rPr>
        <w:t xml:space="preserve">Construção de </w:t>
      </w:r>
      <w:r w:rsidRPr="00E45CBD">
        <w:rPr>
          <w:rFonts w:ascii="Times New Roman" w:hAnsi="Times New Roman" w:cs="Times New Roman"/>
          <w:bCs/>
          <w:sz w:val="24"/>
          <w:szCs w:val="24"/>
        </w:rPr>
        <w:t>uma lavanderia</w:t>
      </w:r>
      <w:r w:rsidRPr="00E45CBD">
        <w:rPr>
          <w:rFonts w:ascii="Times New Roman" w:hAnsi="Times New Roman" w:cs="Times New Roman"/>
          <w:sz w:val="24"/>
          <w:szCs w:val="24"/>
        </w:rPr>
        <w:t xml:space="preserve">, que a Câmara atualmente </w:t>
      </w:r>
      <w:r w:rsidRPr="00E45CBD">
        <w:rPr>
          <w:rFonts w:ascii="Times New Roman" w:hAnsi="Times New Roman" w:cs="Times New Roman"/>
          <w:bCs/>
          <w:sz w:val="24"/>
          <w:szCs w:val="24"/>
        </w:rPr>
        <w:t>não possui</w:t>
      </w:r>
      <w:r w:rsidRPr="00E45CBD">
        <w:rPr>
          <w:rFonts w:ascii="Times New Roman" w:hAnsi="Times New Roman" w:cs="Times New Roman"/>
          <w:sz w:val="24"/>
          <w:szCs w:val="24"/>
        </w:rPr>
        <w:t xml:space="preserve">, e é necessária para </w:t>
      </w:r>
      <w:r w:rsidRPr="00E45CBD">
        <w:rPr>
          <w:rFonts w:ascii="Times New Roman" w:hAnsi="Times New Roman" w:cs="Times New Roman"/>
          <w:bCs/>
          <w:sz w:val="24"/>
          <w:szCs w:val="24"/>
        </w:rPr>
        <w:t>higienização de materiais utilizados nas dependências da sede</w:t>
      </w:r>
      <w:r w:rsidRPr="00E45CBD">
        <w:rPr>
          <w:rFonts w:ascii="Times New Roman" w:hAnsi="Times New Roman" w:cs="Times New Roman"/>
          <w:sz w:val="24"/>
          <w:szCs w:val="24"/>
        </w:rPr>
        <w:t>;</w:t>
      </w:r>
    </w:p>
    <w:p w14:paraId="7DEADE25" w14:textId="77777777" w:rsidR="005629C0" w:rsidRPr="00E45CBD" w:rsidRDefault="005629C0" w:rsidP="005D794F">
      <w:pPr>
        <w:numPr>
          <w:ilvl w:val="0"/>
          <w:numId w:val="3"/>
        </w:numPr>
        <w:spacing w:after="0" w:line="24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E45CBD">
        <w:rPr>
          <w:rFonts w:ascii="Times New Roman" w:hAnsi="Times New Roman" w:cs="Times New Roman"/>
          <w:sz w:val="24"/>
          <w:szCs w:val="24"/>
        </w:rPr>
        <w:t xml:space="preserve">Construção de </w:t>
      </w:r>
      <w:r w:rsidRPr="00E45CBD">
        <w:rPr>
          <w:rFonts w:ascii="Times New Roman" w:hAnsi="Times New Roman" w:cs="Times New Roman"/>
          <w:bCs/>
          <w:sz w:val="24"/>
          <w:szCs w:val="24"/>
        </w:rPr>
        <w:t>uma passarela coberta</w:t>
      </w:r>
      <w:r w:rsidRPr="00E45CBD">
        <w:rPr>
          <w:rFonts w:ascii="Times New Roman" w:hAnsi="Times New Roman" w:cs="Times New Roman"/>
          <w:sz w:val="24"/>
          <w:szCs w:val="24"/>
        </w:rPr>
        <w:t xml:space="preserve">, para </w:t>
      </w:r>
      <w:r w:rsidRPr="00E45CBD">
        <w:rPr>
          <w:rFonts w:ascii="Times New Roman" w:hAnsi="Times New Roman" w:cs="Times New Roman"/>
          <w:bCs/>
          <w:sz w:val="24"/>
          <w:szCs w:val="24"/>
        </w:rPr>
        <w:t>interligar os blocos existentes</w:t>
      </w:r>
      <w:r w:rsidRPr="00E45CBD">
        <w:rPr>
          <w:rFonts w:ascii="Times New Roman" w:hAnsi="Times New Roman" w:cs="Times New Roman"/>
          <w:sz w:val="24"/>
          <w:szCs w:val="24"/>
        </w:rPr>
        <w:t xml:space="preserve">, garantindo </w:t>
      </w:r>
      <w:r w:rsidRPr="00E45CBD">
        <w:rPr>
          <w:rFonts w:ascii="Times New Roman" w:hAnsi="Times New Roman" w:cs="Times New Roman"/>
          <w:bCs/>
          <w:sz w:val="24"/>
          <w:szCs w:val="24"/>
        </w:rPr>
        <w:t>segurança e acessibilidade</w:t>
      </w:r>
      <w:r w:rsidRPr="00E45CBD">
        <w:rPr>
          <w:rFonts w:ascii="Times New Roman" w:hAnsi="Times New Roman" w:cs="Times New Roman"/>
          <w:sz w:val="24"/>
          <w:szCs w:val="24"/>
        </w:rPr>
        <w:t>.</w:t>
      </w:r>
    </w:p>
    <w:p w14:paraId="36593A09" w14:textId="77777777" w:rsidR="005629C0" w:rsidRPr="00E45CBD" w:rsidRDefault="005629C0" w:rsidP="005D7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D">
        <w:rPr>
          <w:rFonts w:ascii="Times New Roman" w:hAnsi="Times New Roman" w:cs="Times New Roman"/>
          <w:sz w:val="24"/>
          <w:szCs w:val="24"/>
        </w:rPr>
        <w:t xml:space="preserve">Tendo em vista que esse poder Legislativo não tem mais salas disponíveis para atender essas demandas, sendo </w:t>
      </w:r>
      <w:proofErr w:type="gramStart"/>
      <w:r w:rsidRPr="00E45CBD">
        <w:rPr>
          <w:rFonts w:ascii="Times New Roman" w:hAnsi="Times New Roman" w:cs="Times New Roman"/>
          <w:sz w:val="24"/>
          <w:szCs w:val="24"/>
        </w:rPr>
        <w:t>necessário a contratação de uma empresa</w:t>
      </w:r>
      <w:proofErr w:type="gramEnd"/>
      <w:r w:rsidRPr="00E45CBD">
        <w:rPr>
          <w:rFonts w:ascii="Times New Roman" w:hAnsi="Times New Roman" w:cs="Times New Roman"/>
          <w:sz w:val="24"/>
          <w:szCs w:val="24"/>
        </w:rPr>
        <w:t xml:space="preserve"> para elaboração dos projetos do objeto acima citado para ampliação. </w:t>
      </w:r>
    </w:p>
    <w:p w14:paraId="6D6C0E34" w14:textId="5A889D6F" w:rsidR="006B44FA" w:rsidRPr="00E45CBD" w:rsidRDefault="006B44FA" w:rsidP="005D794F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3.3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Este especialista dará suporte técnico no que diz respeito </w:t>
      </w:r>
      <w:proofErr w:type="gramStart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proofErr w:type="gramEnd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supervisão da obra, confecção dos relatórios,</w:t>
      </w:r>
      <w:r w:rsidRPr="00E45CB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estudos diversos e acompanhamento das alterações de projetos, cronogramas, orçamentos, dentre outras que estejam relacionadas ao bom andamento da obra desta Casa de Leis. </w:t>
      </w:r>
    </w:p>
    <w:p w14:paraId="6569DF38" w14:textId="77777777" w:rsidR="006B44FA" w:rsidRPr="00E45CBD" w:rsidRDefault="006B44FA" w:rsidP="005D794F">
      <w:pPr>
        <w:tabs>
          <w:tab w:val="left" w:pos="729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pacing w:val="1"/>
          <w:sz w:val="24"/>
          <w:szCs w:val="24"/>
        </w:rPr>
        <w:t>3.4</w:t>
      </w:r>
      <w:r w:rsidRPr="00E45CBD">
        <w:rPr>
          <w:rFonts w:ascii="Times New Roman" w:hAnsi="Times New Roman" w:cs="Times New Roman"/>
          <w:color w:val="262626" w:themeColor="text1" w:themeTint="D9"/>
          <w:spacing w:val="1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Os itens deverão atender as exigências mínimas de qualidade, observados os padrões e normas baixadas pelos órgãos competentes de controle de qualidade </w:t>
      </w:r>
      <w:proofErr w:type="gramStart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industrial -ABNT</w:t>
      </w:r>
      <w:proofErr w:type="gramEnd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INMETRO, </w:t>
      </w:r>
      <w:proofErr w:type="spellStart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etc</w:t>
      </w:r>
      <w:proofErr w:type="spellEnd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atentando-se a contratada, principalmente para as prescrições contidas no artigo 39, VIII, da Lei nº 8.078/90 (Código de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defesa do Consumidor). </w:t>
      </w:r>
      <w:r w:rsidRPr="00E45CBD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>Deverão ser consideradas, juntamente com o que se estipula neste documento, todas as normas publicadas pela Associação Brasileira de Normas Técnicas – ABNT, compreendendo:</w:t>
      </w:r>
    </w:p>
    <w:p w14:paraId="29A54AC6" w14:textId="77777777" w:rsidR="006B44FA" w:rsidRPr="00E45CBD" w:rsidRDefault="006B44FA" w:rsidP="005D794F">
      <w:pPr>
        <w:adjustRightInd w:val="0"/>
        <w:spacing w:after="0" w:line="240" w:lineRule="auto"/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>- Normas de execução de serviços e/ou obras;</w:t>
      </w:r>
    </w:p>
    <w:p w14:paraId="45326931" w14:textId="77777777" w:rsidR="006B44FA" w:rsidRPr="00E45CBD" w:rsidRDefault="006B44FA" w:rsidP="005D794F">
      <w:pPr>
        <w:adjustRightInd w:val="0"/>
        <w:spacing w:after="0" w:line="240" w:lineRule="auto"/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>- Especificações;</w:t>
      </w:r>
    </w:p>
    <w:p w14:paraId="39FA5FC8" w14:textId="77777777" w:rsidR="006B44FA" w:rsidRPr="00E45CBD" w:rsidRDefault="006B44FA" w:rsidP="005D794F">
      <w:pPr>
        <w:adjustRightInd w:val="0"/>
        <w:spacing w:after="0" w:line="240" w:lineRule="auto"/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>- Terminologias;</w:t>
      </w:r>
    </w:p>
    <w:p w14:paraId="55395379" w14:textId="77777777" w:rsidR="006B44FA" w:rsidRPr="00E45CBD" w:rsidRDefault="006B44FA" w:rsidP="005D794F">
      <w:pPr>
        <w:tabs>
          <w:tab w:val="left" w:pos="729"/>
        </w:tabs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>- Padronização;</w:t>
      </w:r>
    </w:p>
    <w:p w14:paraId="13441E4E" w14:textId="77777777" w:rsidR="006B44FA" w:rsidRDefault="006B44FA" w:rsidP="005D794F">
      <w:pPr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3.5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E45CBD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>Deverão ser consideradas também: Lei Federal 14.133 de 2021; Lei Complementar nº 123/06 e alterações; Lei Federal 12.844/2013 de 19.07.2013 e alterações; Decreto Federal 7.983/2013 de 08.04.2013; Acórdão TCU 2.622/2013; Acórdão TCU 581/2009; Normas técnicas da ABNT – Associação Brasileira de Normas Técnicas; e Manual de ORIENTAÇÕES PARA ELABORAÇÃO DE PLANILHAS ORÇAMENTÁRIAS DE OBRAS PÚBLICAS – TCU.</w:t>
      </w:r>
    </w:p>
    <w:p w14:paraId="071E78FA" w14:textId="77777777" w:rsidR="00E45CBD" w:rsidRPr="00E45CBD" w:rsidRDefault="00E45CBD" w:rsidP="005D794F">
      <w:pPr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</w:pPr>
    </w:p>
    <w:p w14:paraId="374B458B" w14:textId="77777777" w:rsidR="006B44FA" w:rsidRPr="00E45CBD" w:rsidRDefault="006B44FA" w:rsidP="005D794F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4. DAS ESPECIFICAÇÕES E QUANTIDADES</w:t>
      </w:r>
    </w:p>
    <w:p w14:paraId="5DB7A99B" w14:textId="77777777" w:rsidR="006B44FA" w:rsidRDefault="006B44FA" w:rsidP="005D794F">
      <w:pPr>
        <w:tabs>
          <w:tab w:val="left" w:pos="282"/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4.1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especificações, quantidades, estimados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estão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conformidade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com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a descrição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  <w:t>seguinte:</w:t>
      </w:r>
    </w:p>
    <w:p w14:paraId="681FC017" w14:textId="77777777" w:rsidR="005D794F" w:rsidRPr="00E45CBD" w:rsidRDefault="005D794F" w:rsidP="005D794F">
      <w:pPr>
        <w:tabs>
          <w:tab w:val="left" w:pos="282"/>
          <w:tab w:val="left" w:pos="1394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21"/>
        <w:gridCol w:w="1444"/>
        <w:gridCol w:w="1899"/>
      </w:tblGrid>
      <w:tr w:rsidR="006B44FA" w:rsidRPr="006B0396" w14:paraId="6F9774C0" w14:textId="77777777" w:rsidTr="002222CD">
        <w:tc>
          <w:tcPr>
            <w:tcW w:w="1134" w:type="dxa"/>
          </w:tcPr>
          <w:p w14:paraId="69F27D6B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/>
                <w:color w:val="262626" w:themeColor="text1" w:themeTint="D9"/>
              </w:rPr>
            </w:pPr>
            <w:r w:rsidRPr="006B0396">
              <w:rPr>
                <w:b/>
                <w:color w:val="262626" w:themeColor="text1" w:themeTint="D9"/>
              </w:rPr>
              <w:t>ITEM</w:t>
            </w:r>
          </w:p>
        </w:tc>
        <w:tc>
          <w:tcPr>
            <w:tcW w:w="5921" w:type="dxa"/>
          </w:tcPr>
          <w:p w14:paraId="16C2511C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rPr>
                <w:b/>
                <w:color w:val="262626" w:themeColor="text1" w:themeTint="D9"/>
              </w:rPr>
            </w:pPr>
            <w:r w:rsidRPr="006B0396">
              <w:rPr>
                <w:b/>
                <w:color w:val="262626" w:themeColor="text1" w:themeTint="D9"/>
                <w:w w:val="85"/>
              </w:rPr>
              <w:t>ESPECIFICACÕES</w:t>
            </w:r>
            <w:r w:rsidRPr="006B0396">
              <w:rPr>
                <w:b/>
                <w:color w:val="262626" w:themeColor="text1" w:themeTint="D9"/>
                <w:spacing w:val="65"/>
              </w:rPr>
              <w:t xml:space="preserve"> </w:t>
            </w:r>
            <w:r w:rsidRPr="006B0396">
              <w:rPr>
                <w:b/>
                <w:color w:val="262626" w:themeColor="text1" w:themeTint="D9"/>
                <w:w w:val="85"/>
              </w:rPr>
              <w:t>DOS</w:t>
            </w:r>
            <w:r w:rsidRPr="006B0396">
              <w:rPr>
                <w:b/>
                <w:color w:val="262626" w:themeColor="text1" w:themeTint="D9"/>
                <w:spacing w:val="39"/>
              </w:rPr>
              <w:t xml:space="preserve"> </w:t>
            </w:r>
            <w:r w:rsidRPr="006B0396">
              <w:rPr>
                <w:b/>
                <w:color w:val="262626" w:themeColor="text1" w:themeTint="D9"/>
                <w:spacing w:val="-2"/>
                <w:w w:val="85"/>
              </w:rPr>
              <w:t>PRODUTOS</w:t>
            </w:r>
          </w:p>
        </w:tc>
        <w:tc>
          <w:tcPr>
            <w:tcW w:w="1444" w:type="dxa"/>
          </w:tcPr>
          <w:p w14:paraId="37AE4D7A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rPr>
                <w:b/>
                <w:color w:val="262626" w:themeColor="text1" w:themeTint="D9"/>
              </w:rPr>
            </w:pPr>
            <w:r w:rsidRPr="006B0396">
              <w:rPr>
                <w:b/>
                <w:color w:val="262626" w:themeColor="text1" w:themeTint="D9"/>
              </w:rPr>
              <w:t>UNIDADE</w:t>
            </w:r>
          </w:p>
        </w:tc>
        <w:tc>
          <w:tcPr>
            <w:tcW w:w="1899" w:type="dxa"/>
          </w:tcPr>
          <w:p w14:paraId="34DF24E7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rPr>
                <w:b/>
                <w:color w:val="262626" w:themeColor="text1" w:themeTint="D9"/>
              </w:rPr>
            </w:pPr>
            <w:r w:rsidRPr="006B0396">
              <w:rPr>
                <w:b/>
                <w:color w:val="262626" w:themeColor="text1" w:themeTint="D9"/>
              </w:rPr>
              <w:t>QUANTIDADE</w:t>
            </w:r>
          </w:p>
        </w:tc>
      </w:tr>
      <w:tr w:rsidR="006B44FA" w:rsidRPr="006B0396" w14:paraId="47933362" w14:textId="77777777" w:rsidTr="002222CD">
        <w:trPr>
          <w:trHeight w:val="3080"/>
        </w:trPr>
        <w:tc>
          <w:tcPr>
            <w:tcW w:w="1134" w:type="dxa"/>
          </w:tcPr>
          <w:p w14:paraId="2066EADB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</w:p>
          <w:p w14:paraId="274C85D6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B0396">
              <w:rPr>
                <w:bCs/>
                <w:color w:val="262626" w:themeColor="text1" w:themeTint="D9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921" w:type="dxa"/>
          </w:tcPr>
          <w:p w14:paraId="3DB73803" w14:textId="77777777" w:rsidR="006B44FA" w:rsidRPr="006B0396" w:rsidRDefault="006B44FA" w:rsidP="002222CD">
            <w:pPr>
              <w:spacing w:line="275" w:lineRule="exact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38EC99B1" w14:textId="77777777" w:rsidR="006B44FA" w:rsidRPr="006B0396" w:rsidRDefault="006B44FA" w:rsidP="002222CD">
            <w:pPr>
              <w:tabs>
                <w:tab w:val="left" w:pos="64"/>
                <w:tab w:val="left" w:pos="404"/>
              </w:tabs>
              <w:spacing w:before="31" w:line="288" w:lineRule="auto"/>
              <w:ind w:left="64" w:right="83"/>
              <w:jc w:val="both"/>
              <w:rPr>
                <w:color w:val="262626" w:themeColor="text1" w:themeTint="D9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*Os serviços devem ser escritos em linga portuguesa e entregues para análise em vias impressa e digital. Após a aprovação dos projetos, manual e</w:t>
            </w:r>
            <w:r w:rsidRPr="006B0396">
              <w:rPr>
                <w:color w:val="262626" w:themeColor="text1" w:themeTint="D9"/>
                <w:spacing w:val="-4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orçamento, pela equipe de acompanhamento, deverão ser encaminhadas ao CONTRATANTE, pelo menos, três vias originais impressas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 em meio digital.</w:t>
            </w:r>
          </w:p>
          <w:p w14:paraId="67D0E388" w14:textId="77777777" w:rsidR="006B44FA" w:rsidRPr="006B0396" w:rsidRDefault="006B44FA" w:rsidP="002222CD">
            <w:pPr>
              <w:tabs>
                <w:tab w:val="left" w:pos="64"/>
                <w:tab w:val="left" w:pos="404"/>
              </w:tabs>
              <w:spacing w:before="31" w:line="288" w:lineRule="auto"/>
              <w:ind w:left="64" w:right="83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53B5B624" w14:textId="77777777" w:rsidR="006B44FA" w:rsidRPr="006B0396" w:rsidRDefault="006B44FA" w:rsidP="002222CD">
            <w:pPr>
              <w:pStyle w:val="TableParagraph"/>
              <w:tabs>
                <w:tab w:val="left" w:pos="474"/>
              </w:tabs>
              <w:spacing w:before="4" w:line="295" w:lineRule="auto"/>
              <w:ind w:left="64" w:right="73"/>
              <w:jc w:val="both"/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 xml:space="preserve">*A qualidade da impressão deverá ser </w:t>
            </w:r>
            <w:r w:rsidRPr="006B0396">
              <w:rPr>
                <w:i/>
                <w:color w:val="262626" w:themeColor="text1" w:themeTint="D9"/>
                <w:w w:val="110"/>
                <w:sz w:val="16"/>
                <w:szCs w:val="16"/>
              </w:rPr>
              <w:t xml:space="preserve">laserprint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 xml:space="preserve">ou similar, em papel formato A3 ou compativél o tamanho do projeto, conforme a Associacão Brasileira de Normas Técnicas (ABNT), com exceção de plantas, desenhos, gráficos e demais anexos, para os quais poderão ser utilizados outros formatos para sua perfeita </w:t>
            </w:r>
            <w:r w:rsidRPr="006B0396"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  <w:t>compreensão.</w:t>
            </w:r>
          </w:p>
          <w:p w14:paraId="7D1965D5" w14:textId="77777777" w:rsidR="006B44FA" w:rsidRPr="006B0396" w:rsidRDefault="006B44FA" w:rsidP="002222CD">
            <w:pPr>
              <w:pStyle w:val="TableParagraph"/>
              <w:tabs>
                <w:tab w:val="left" w:pos="474"/>
              </w:tabs>
              <w:spacing w:before="4" w:line="295" w:lineRule="auto"/>
              <w:ind w:left="64" w:right="73"/>
              <w:jc w:val="both"/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</w:pPr>
          </w:p>
          <w:p w14:paraId="526485A7" w14:textId="77777777" w:rsidR="006B44FA" w:rsidRPr="006B0396" w:rsidRDefault="006B44FA" w:rsidP="00E556EB">
            <w:pPr>
              <w:widowControl w:val="0"/>
              <w:numPr>
                <w:ilvl w:val="0"/>
                <w:numId w:val="1"/>
              </w:numPr>
              <w:tabs>
                <w:tab w:val="left" w:pos="79"/>
                <w:tab w:val="left" w:pos="423"/>
              </w:tabs>
              <w:autoSpaceDE w:val="0"/>
              <w:autoSpaceDN w:val="0"/>
              <w:spacing w:line="297" w:lineRule="auto"/>
              <w:ind w:right="85"/>
              <w:jc w:val="both"/>
              <w:rPr>
                <w:color w:val="262626" w:themeColor="text1" w:themeTint="D9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  <w:t>*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Caso haja correções a serem efetuadas após a avaliação</w:t>
            </w:r>
            <w:r w:rsidRPr="006B0396">
              <w:rPr>
                <w:color w:val="262626" w:themeColor="text1" w:themeTint="D9"/>
                <w:spacing w:val="-15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de cada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Produto,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deverão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ser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apresentadas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cor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contrastante,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novo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jogo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de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cópias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para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a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reavaliação pela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Equipe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Técnica da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Contratante.</w:t>
            </w:r>
          </w:p>
          <w:p w14:paraId="75683972" w14:textId="77777777" w:rsidR="006B44FA" w:rsidRPr="006B0396" w:rsidRDefault="006B44FA" w:rsidP="00E556EB">
            <w:pPr>
              <w:widowControl w:val="0"/>
              <w:numPr>
                <w:ilvl w:val="0"/>
                <w:numId w:val="1"/>
              </w:numPr>
              <w:tabs>
                <w:tab w:val="left" w:pos="79"/>
                <w:tab w:val="left" w:pos="423"/>
              </w:tabs>
              <w:autoSpaceDE w:val="0"/>
              <w:autoSpaceDN w:val="0"/>
              <w:spacing w:line="297" w:lineRule="auto"/>
              <w:ind w:right="85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3A70CC31" w14:textId="77777777" w:rsidR="006B44FA" w:rsidRPr="006B0396" w:rsidRDefault="006B44FA" w:rsidP="002222CD">
            <w:pPr>
              <w:tabs>
                <w:tab w:val="left" w:pos="396"/>
              </w:tabs>
              <w:spacing w:line="248" w:lineRule="exact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14563E5C" w14:textId="77777777" w:rsidR="006B44FA" w:rsidRPr="006B0396" w:rsidRDefault="006B44FA" w:rsidP="002222CD">
            <w:pPr>
              <w:spacing w:line="259" w:lineRule="exact"/>
              <w:jc w:val="both"/>
              <w:rPr>
                <w:color w:val="262626" w:themeColor="text1" w:themeTint="D9"/>
                <w:w w:val="105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*Os</w:t>
            </w:r>
            <w:r w:rsidRPr="006B0396">
              <w:rPr>
                <w:color w:val="262626" w:themeColor="text1" w:themeTint="D9"/>
                <w:spacing w:val="58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arquivos</w:t>
            </w:r>
            <w:r w:rsidRPr="006B0396">
              <w:rPr>
                <w:color w:val="262626" w:themeColor="text1" w:themeTint="D9"/>
                <w:spacing w:val="59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digitais</w:t>
            </w:r>
            <w:r w:rsidRPr="006B0396">
              <w:rPr>
                <w:color w:val="262626" w:themeColor="text1" w:themeTint="D9"/>
                <w:spacing w:val="49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das</w:t>
            </w:r>
            <w:r w:rsidRPr="006B0396">
              <w:rPr>
                <w:color w:val="262626" w:themeColor="text1" w:themeTint="D9"/>
                <w:spacing w:val="57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plantas</w:t>
            </w:r>
            <w:r w:rsidRPr="006B0396">
              <w:rPr>
                <w:color w:val="262626" w:themeColor="text1" w:themeTint="D9"/>
                <w:spacing w:val="56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deverão</w:t>
            </w:r>
            <w:r w:rsidRPr="006B0396">
              <w:rPr>
                <w:color w:val="262626" w:themeColor="text1" w:themeTint="D9"/>
                <w:spacing w:val="58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ser</w:t>
            </w:r>
            <w:r w:rsidRPr="006B0396">
              <w:rPr>
                <w:color w:val="262626" w:themeColor="text1" w:themeTint="D9"/>
                <w:spacing w:val="68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en</w:t>
            </w:r>
            <w:r w:rsidRPr="006B0396"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  <w:t xml:space="preserve">tregues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68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formato PDF</w:t>
            </w:r>
            <w:r w:rsidRPr="006B0396"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  <w:t xml:space="preserve">,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juntamente com a documentação descritiva da organização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dos elementos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gráficos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utilizados.</w:t>
            </w:r>
          </w:p>
          <w:p w14:paraId="4BA2F8A2" w14:textId="77777777" w:rsidR="006B44FA" w:rsidRPr="006B0396" w:rsidRDefault="006B44FA" w:rsidP="002222CD">
            <w:pPr>
              <w:pStyle w:val="PargrafodaLista"/>
              <w:spacing w:line="259" w:lineRule="exact"/>
              <w:ind w:left="80"/>
              <w:rPr>
                <w:color w:val="262626" w:themeColor="text1" w:themeTint="D9"/>
                <w:sz w:val="16"/>
                <w:szCs w:val="16"/>
              </w:rPr>
            </w:pPr>
          </w:p>
          <w:p w14:paraId="462934F2" w14:textId="77777777" w:rsidR="006B44FA" w:rsidRPr="006B0396" w:rsidRDefault="006B44FA" w:rsidP="002222CD">
            <w:pPr>
              <w:tabs>
                <w:tab w:val="left" w:pos="414"/>
              </w:tabs>
              <w:spacing w:before="10" w:line="295" w:lineRule="auto"/>
              <w:ind w:right="63"/>
              <w:jc w:val="both"/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*Os arquivos digitais das informações textuais e planilhas deverão estar em formato DOC e XLS padrão do Word ® e Excel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versão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2000,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com todas as figuras,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ilustrações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 planilhas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incorporadas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ao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texto,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seus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originais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 xml:space="preserve">deverão ser fornecidos em diretório auxiliar, juntamente com a documentação descritiva da organização dos arquivos </w:t>
            </w:r>
            <w:r w:rsidRPr="006B0396"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  <w:t>utilizados.</w:t>
            </w:r>
          </w:p>
          <w:p w14:paraId="35E0F671" w14:textId="77777777" w:rsidR="006B44FA" w:rsidRPr="006B0396" w:rsidRDefault="006B44FA" w:rsidP="002222CD">
            <w:pPr>
              <w:tabs>
                <w:tab w:val="left" w:pos="405"/>
              </w:tabs>
              <w:spacing w:before="12" w:line="292" w:lineRule="auto"/>
              <w:ind w:right="80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125B0E51" w14:textId="77777777" w:rsidR="006B44FA" w:rsidRPr="006B0396" w:rsidRDefault="006B44FA" w:rsidP="002222CD">
            <w:pPr>
              <w:tabs>
                <w:tab w:val="left" w:pos="405"/>
              </w:tabs>
              <w:spacing w:before="12" w:line="292" w:lineRule="auto"/>
              <w:ind w:right="80"/>
              <w:jc w:val="both"/>
              <w:rPr>
                <w:color w:val="262626" w:themeColor="text1" w:themeTint="D9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*Os textos e gráficos deverão ser impressos em papel no formato A4 padrão ABNT, de</w:t>
            </w:r>
            <w:r w:rsidRPr="006B0396">
              <w:rPr>
                <w:color w:val="262626" w:themeColor="text1" w:themeTint="D9"/>
                <w:spacing w:val="-11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acordo com as normas de editoração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vigentes.</w:t>
            </w:r>
          </w:p>
          <w:p w14:paraId="4A40F4EB" w14:textId="77777777" w:rsidR="006B44FA" w:rsidRPr="006B0396" w:rsidRDefault="006B44FA" w:rsidP="002222CD">
            <w:pPr>
              <w:tabs>
                <w:tab w:val="left" w:pos="405"/>
              </w:tabs>
              <w:spacing w:before="12" w:line="292" w:lineRule="auto"/>
              <w:ind w:left="89" w:right="80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3900BDC1" w14:textId="77777777" w:rsidR="006B44FA" w:rsidRPr="006B0396" w:rsidRDefault="006B44FA" w:rsidP="002222CD">
            <w:pPr>
              <w:tabs>
                <w:tab w:val="left" w:pos="354"/>
              </w:tabs>
              <w:spacing w:before="14"/>
              <w:jc w:val="both"/>
              <w:rPr>
                <w:color w:val="262626" w:themeColor="text1" w:themeTint="D9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lastRenderedPageBreak/>
              <w:t>*A</w:t>
            </w:r>
            <w:r w:rsidRPr="006B0396">
              <w:rPr>
                <w:color w:val="262626" w:themeColor="text1" w:themeTint="D9"/>
                <w:spacing w:val="5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contratada,</w:t>
            </w:r>
            <w:r w:rsidRPr="006B0396">
              <w:rPr>
                <w:color w:val="262626" w:themeColor="text1" w:themeTint="D9"/>
                <w:spacing w:val="37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na</w:t>
            </w:r>
            <w:r w:rsidRPr="006B0396">
              <w:rPr>
                <w:color w:val="262626" w:themeColor="text1" w:themeTint="D9"/>
                <w:spacing w:val="-5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entrega</w:t>
            </w:r>
            <w:r w:rsidRPr="006B0396">
              <w:rPr>
                <w:color w:val="262626" w:themeColor="text1" w:themeTint="D9"/>
                <w:spacing w:val="25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dos</w:t>
            </w:r>
            <w:r w:rsidRPr="006B0396">
              <w:rPr>
                <w:color w:val="262626" w:themeColor="text1" w:themeTint="D9"/>
                <w:spacing w:val="21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projetos,</w:t>
            </w:r>
            <w:r w:rsidRPr="006B0396">
              <w:rPr>
                <w:color w:val="262626" w:themeColor="text1" w:themeTint="D9"/>
                <w:spacing w:val="28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deverá</w:t>
            </w:r>
            <w:r w:rsidRPr="006B0396">
              <w:rPr>
                <w:color w:val="262626" w:themeColor="text1" w:themeTint="D9"/>
                <w:spacing w:val="44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  <w:t>apresentar:</w:t>
            </w:r>
          </w:p>
          <w:p w14:paraId="6C7C5B8B" w14:textId="77777777" w:rsidR="006B44FA" w:rsidRPr="006B0396" w:rsidRDefault="006B44FA" w:rsidP="002222CD">
            <w:pPr>
              <w:tabs>
                <w:tab w:val="left" w:pos="89"/>
                <w:tab w:val="left" w:pos="426"/>
              </w:tabs>
              <w:spacing w:before="60" w:line="297" w:lineRule="auto"/>
              <w:ind w:right="100"/>
              <w:jc w:val="both"/>
              <w:rPr>
                <w:color w:val="262626" w:themeColor="text1" w:themeTint="D9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Cópias completas em escala de todos os projetos, plotadas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em folha tamanho A3 ou compatível com o tamanho do projeto;</w:t>
            </w:r>
          </w:p>
          <w:p w14:paraId="79D0D9CE" w14:textId="77777777" w:rsidR="006B44FA" w:rsidRPr="006B0396" w:rsidRDefault="006B44FA" w:rsidP="002222CD">
            <w:pPr>
              <w:tabs>
                <w:tab w:val="left" w:pos="80"/>
                <w:tab w:val="left" w:pos="652"/>
              </w:tabs>
              <w:spacing w:line="295" w:lineRule="auto"/>
              <w:ind w:right="72"/>
              <w:jc w:val="both"/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Uma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cópia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mídia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digital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(CD-R,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Pen-drive)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dos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 xml:space="preserve">desenhos em </w:t>
            </w:r>
            <w:proofErr w:type="gramStart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extensão .</w:t>
            </w:r>
            <w:proofErr w:type="spellStart"/>
            <w:proofErr w:type="gramEnd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dwg</w:t>
            </w:r>
            <w:proofErr w:type="spellEnd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 xml:space="preserve">, .pit e </w:t>
            </w:r>
            <w:proofErr w:type="spellStart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pdf</w:t>
            </w:r>
            <w:proofErr w:type="spellEnd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, memoriais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descritivos, planilha orçamentária, cronograma físico­ financeiro</w:t>
            </w:r>
            <w:r w:rsidRPr="006B0396">
              <w:rPr>
                <w:color w:val="262626" w:themeColor="text1" w:themeTint="D9"/>
                <w:spacing w:val="74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</w:t>
            </w:r>
            <w:r w:rsidRPr="006B0396">
              <w:rPr>
                <w:color w:val="262626" w:themeColor="text1" w:themeTint="D9"/>
                <w:spacing w:val="64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demais</w:t>
            </w:r>
            <w:r w:rsidRPr="006B0396">
              <w:rPr>
                <w:color w:val="262626" w:themeColor="text1" w:themeTint="D9"/>
                <w:spacing w:val="7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documentos</w:t>
            </w:r>
            <w:r w:rsidRPr="006B0396">
              <w:rPr>
                <w:color w:val="262626" w:themeColor="text1" w:themeTint="D9"/>
                <w:spacing w:val="66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54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extensão</w:t>
            </w:r>
            <w:r w:rsidRPr="006B0396">
              <w:rPr>
                <w:color w:val="262626" w:themeColor="text1" w:themeTint="D9"/>
                <w:spacing w:val="55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.</w:t>
            </w:r>
            <w:proofErr w:type="spellStart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doc</w:t>
            </w:r>
            <w:proofErr w:type="spellEnd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,</w:t>
            </w:r>
            <w:r w:rsidRPr="006B0396">
              <w:rPr>
                <w:color w:val="262626" w:themeColor="text1" w:themeTint="D9"/>
                <w:spacing w:val="47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.</w:t>
            </w:r>
            <w:proofErr w:type="spellStart"/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xls</w:t>
            </w:r>
            <w:proofErr w:type="spellEnd"/>
            <w:r w:rsidRPr="006B0396">
              <w:rPr>
                <w:color w:val="262626" w:themeColor="text1" w:themeTint="D9"/>
                <w:spacing w:val="48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pacing w:val="-10"/>
                <w:w w:val="110"/>
                <w:sz w:val="16"/>
                <w:szCs w:val="16"/>
              </w:rPr>
              <w:t>e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  <w:t>.</w:t>
            </w:r>
            <w:proofErr w:type="spellStart"/>
            <w:r w:rsidRPr="006B0396"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  <w:t>pdf</w:t>
            </w:r>
            <w:proofErr w:type="spellEnd"/>
            <w:r w:rsidRPr="006B0396"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  <w:t>;</w:t>
            </w:r>
          </w:p>
          <w:p w14:paraId="5C40ACD8" w14:textId="77777777" w:rsidR="006B44FA" w:rsidRPr="006B0396" w:rsidRDefault="006B44FA" w:rsidP="002222CD">
            <w:pPr>
              <w:tabs>
                <w:tab w:val="left" w:pos="71"/>
                <w:tab w:val="left" w:pos="574"/>
              </w:tabs>
              <w:spacing w:before="65" w:line="292" w:lineRule="auto"/>
              <w:ind w:right="77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3833C1CC" w14:textId="77777777" w:rsidR="006B44FA" w:rsidRPr="006B0396" w:rsidRDefault="006B44FA" w:rsidP="002222CD">
            <w:pPr>
              <w:tabs>
                <w:tab w:val="left" w:pos="71"/>
                <w:tab w:val="left" w:pos="574"/>
              </w:tabs>
              <w:spacing w:before="65" w:line="292" w:lineRule="auto"/>
              <w:ind w:right="77"/>
              <w:jc w:val="both"/>
              <w:rPr>
                <w:color w:val="262626" w:themeColor="text1" w:themeTint="D9"/>
                <w:w w:val="110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sz w:val="16"/>
                <w:szCs w:val="16"/>
              </w:rPr>
              <w:t>*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Termo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de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Entrega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Garantia</w:t>
            </w:r>
            <w:r w:rsidRPr="006B0396">
              <w:rPr>
                <w:color w:val="262626" w:themeColor="text1" w:themeTint="D9"/>
                <w:spacing w:val="8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dos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Serviços,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no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qual deverá ficar registrado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que os projetos elaborados estão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livres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de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conflitos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interferências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entre</w:t>
            </w:r>
            <w:r w:rsidRPr="006B0396">
              <w:rPr>
                <w:color w:val="262626" w:themeColor="text1" w:themeTint="D9"/>
                <w:spacing w:val="29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si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</w:t>
            </w:r>
            <w:r w:rsidRPr="006B0396">
              <w:rPr>
                <w:color w:val="262626" w:themeColor="text1" w:themeTint="D9"/>
                <w:spacing w:val="32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que</w:t>
            </w:r>
            <w:r w:rsidRPr="006B0396">
              <w:rPr>
                <w:color w:val="262626" w:themeColor="text1" w:themeTint="D9"/>
                <w:spacing w:val="37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o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mesmo se encontra perfeitamente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exequível;</w:t>
            </w:r>
          </w:p>
          <w:p w14:paraId="349E7518" w14:textId="77777777" w:rsidR="006B44FA" w:rsidRPr="006B0396" w:rsidRDefault="006B44FA" w:rsidP="002222CD">
            <w:pPr>
              <w:tabs>
                <w:tab w:val="left" w:pos="518"/>
              </w:tabs>
              <w:spacing w:line="270" w:lineRule="exact"/>
              <w:rPr>
                <w:color w:val="262626" w:themeColor="text1" w:themeTint="D9"/>
                <w:spacing w:val="-2"/>
                <w:w w:val="110"/>
                <w:sz w:val="16"/>
                <w:szCs w:val="16"/>
              </w:rPr>
            </w:pPr>
          </w:p>
          <w:p w14:paraId="3DFEE639" w14:textId="77777777" w:rsidR="006B44FA" w:rsidRPr="006B0396" w:rsidRDefault="006B44FA" w:rsidP="002222CD">
            <w:pPr>
              <w:tabs>
                <w:tab w:val="left" w:pos="71"/>
                <w:tab w:val="left" w:pos="540"/>
              </w:tabs>
              <w:spacing w:before="32" w:line="342" w:lineRule="exact"/>
              <w:ind w:right="98"/>
              <w:rPr>
                <w:color w:val="262626" w:themeColor="text1" w:themeTint="D9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sz w:val="16"/>
                <w:szCs w:val="16"/>
              </w:rPr>
              <w:t>* Quanta</w:t>
            </w:r>
            <w:r w:rsidRPr="006B0396">
              <w:rPr>
                <w:color w:val="262626" w:themeColor="text1" w:themeTint="D9"/>
                <w:spacing w:val="8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a</w:t>
            </w:r>
            <w:r w:rsidRPr="006B0396">
              <w:rPr>
                <w:color w:val="262626" w:themeColor="text1" w:themeTint="D9"/>
                <w:spacing w:val="4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forma</w:t>
            </w:r>
            <w:r w:rsidRPr="006B0396">
              <w:rPr>
                <w:color w:val="262626" w:themeColor="text1" w:themeTint="D9"/>
                <w:spacing w:val="8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de</w:t>
            </w:r>
            <w:r w:rsidRPr="006B0396">
              <w:rPr>
                <w:color w:val="262626" w:themeColor="text1" w:themeTint="D9"/>
                <w:spacing w:val="8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apresentação</w:t>
            </w:r>
            <w:r w:rsidRPr="006B0396">
              <w:rPr>
                <w:color w:val="262626" w:themeColor="text1" w:themeTint="D9"/>
                <w:spacing w:val="8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dos</w:t>
            </w:r>
            <w:r w:rsidRPr="006B0396">
              <w:rPr>
                <w:color w:val="262626" w:themeColor="text1" w:themeTint="D9"/>
                <w:spacing w:val="8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projetos,</w:t>
            </w:r>
            <w:r w:rsidRPr="006B0396">
              <w:rPr>
                <w:color w:val="262626" w:themeColor="text1" w:themeTint="D9"/>
                <w:spacing w:val="8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deverão</w:t>
            </w:r>
            <w:r w:rsidRPr="006B0396">
              <w:rPr>
                <w:color w:val="262626" w:themeColor="text1" w:themeTint="D9"/>
                <w:spacing w:val="3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 xml:space="preserve">ser </w:t>
            </w:r>
            <w:proofErr w:type="gramStart"/>
            <w:r w:rsidRPr="006B0396">
              <w:rPr>
                <w:color w:val="262626" w:themeColor="text1" w:themeTint="D9"/>
                <w:sz w:val="16"/>
                <w:szCs w:val="16"/>
              </w:rPr>
              <w:t>observados</w:t>
            </w:r>
            <w:proofErr w:type="gramEnd"/>
            <w:r w:rsidRPr="006B0396">
              <w:rPr>
                <w:color w:val="262626" w:themeColor="text1" w:themeTint="D9"/>
                <w:spacing w:val="80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os</w:t>
            </w:r>
            <w:r w:rsidRPr="006B0396">
              <w:rPr>
                <w:color w:val="262626" w:themeColor="text1" w:themeTint="D9"/>
                <w:spacing w:val="4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seguintes</w:t>
            </w:r>
            <w:r w:rsidRPr="006B0396">
              <w:rPr>
                <w:color w:val="262626" w:themeColor="text1" w:themeTint="D9"/>
                <w:spacing w:val="80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>requisitos:</w:t>
            </w:r>
          </w:p>
          <w:p w14:paraId="76D2DDA3" w14:textId="77777777" w:rsidR="006B44FA" w:rsidRPr="006B0396" w:rsidRDefault="006B44FA" w:rsidP="002222CD">
            <w:pPr>
              <w:tabs>
                <w:tab w:val="left" w:pos="74"/>
                <w:tab w:val="left" w:pos="626"/>
              </w:tabs>
              <w:spacing w:before="43" w:line="290" w:lineRule="auto"/>
              <w:ind w:right="64"/>
              <w:jc w:val="both"/>
              <w:rPr>
                <w:color w:val="262626" w:themeColor="text1" w:themeTint="D9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Memoriais</w:t>
            </w:r>
            <w:r w:rsidRPr="006B0396">
              <w:rPr>
                <w:color w:val="262626" w:themeColor="text1" w:themeTint="D9"/>
                <w:spacing w:val="80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descritivos:</w:t>
            </w:r>
            <w:r w:rsidRPr="006B0396">
              <w:rPr>
                <w:color w:val="262626" w:themeColor="text1" w:themeTint="D9"/>
                <w:spacing w:val="80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impressos</w:t>
            </w:r>
            <w:r w:rsidRPr="006B0396">
              <w:rPr>
                <w:color w:val="262626" w:themeColor="text1" w:themeTint="D9"/>
                <w:spacing w:val="80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(sem</w:t>
            </w:r>
            <w:r w:rsidRPr="006B0396">
              <w:rPr>
                <w:color w:val="262626" w:themeColor="text1" w:themeTint="D9"/>
                <w:spacing w:val="80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rasuras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ou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emendas)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papel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formato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A4,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com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padrões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de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formatação (títulos, subtítulos, espaçamento entre linhas,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etc.) iguais a este Termo de Referência, e com gravação em mídia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digital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 arquivo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do formato.doc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proofErr w:type="gramStart"/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 .</w:t>
            </w:r>
            <w:proofErr w:type="spellStart"/>
            <w:proofErr w:type="gramEnd"/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pdf</w:t>
            </w:r>
            <w:proofErr w:type="spellEnd"/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;</w:t>
            </w:r>
            <w:r w:rsidRPr="006B0396">
              <w:rPr>
                <w:color w:val="262626" w:themeColor="text1" w:themeTint="D9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Planilhas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de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orçamento: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impressos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(sem</w:t>
            </w:r>
            <w:r w:rsidRPr="006B0396">
              <w:rPr>
                <w:color w:val="262626" w:themeColor="text1" w:themeTint="D9"/>
                <w:spacing w:val="8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rasuras</w:t>
            </w:r>
            <w:r w:rsidRPr="006B0396">
              <w:rPr>
                <w:color w:val="262626" w:themeColor="text1" w:themeTint="D9"/>
                <w:spacing w:val="4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ou emendas)</w:t>
            </w:r>
            <w:r w:rsidRPr="006B0396">
              <w:rPr>
                <w:color w:val="262626" w:themeColor="text1" w:themeTint="D9"/>
                <w:spacing w:val="53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64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papel</w:t>
            </w:r>
            <w:r w:rsidRPr="006B0396">
              <w:rPr>
                <w:color w:val="262626" w:themeColor="text1" w:themeTint="D9"/>
                <w:spacing w:val="71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formate</w:t>
            </w:r>
            <w:r w:rsidRPr="006B0396">
              <w:rPr>
                <w:color w:val="262626" w:themeColor="text1" w:themeTint="D9"/>
                <w:spacing w:val="55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A4,</w:t>
            </w:r>
            <w:r w:rsidRPr="006B0396">
              <w:rPr>
                <w:color w:val="262626" w:themeColor="text1" w:themeTint="D9"/>
                <w:spacing w:val="58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fonte</w:t>
            </w:r>
            <w:r w:rsidRPr="006B0396">
              <w:rPr>
                <w:color w:val="262626" w:themeColor="text1" w:themeTint="D9"/>
                <w:spacing w:val="43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Arial ou Times New Roman</w:t>
            </w:r>
            <w:r w:rsidRPr="006B0396">
              <w:rPr>
                <w:color w:val="262626" w:themeColor="text1" w:themeTint="D9"/>
                <w:spacing w:val="54"/>
                <w:w w:val="15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tamanho</w:t>
            </w:r>
            <w:r w:rsidRPr="006B0396">
              <w:rPr>
                <w:color w:val="262626" w:themeColor="text1" w:themeTint="D9"/>
                <w:spacing w:val="27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pacing w:val="-5"/>
                <w:w w:val="105"/>
                <w:sz w:val="16"/>
                <w:szCs w:val="16"/>
              </w:rPr>
              <w:t>10,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 xml:space="preserve"> e</w:t>
            </w:r>
            <w:r w:rsidRPr="006B0396">
              <w:rPr>
                <w:color w:val="262626" w:themeColor="text1" w:themeTint="D9"/>
                <w:spacing w:val="-16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com</w:t>
            </w:r>
            <w:r w:rsidRPr="006B0396">
              <w:rPr>
                <w:color w:val="262626" w:themeColor="text1" w:themeTint="D9"/>
                <w:spacing w:val="3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gravação</w:t>
            </w:r>
            <w:r w:rsidRPr="006B0396">
              <w:rPr>
                <w:color w:val="262626" w:themeColor="text1" w:themeTint="D9"/>
                <w:spacing w:val="38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3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mídia</w:t>
            </w:r>
            <w:r w:rsidRPr="006B0396">
              <w:rPr>
                <w:color w:val="262626" w:themeColor="text1" w:themeTint="D9"/>
                <w:spacing w:val="33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digital,</w:t>
            </w:r>
            <w:r w:rsidRPr="006B0396">
              <w:rPr>
                <w:color w:val="262626" w:themeColor="text1" w:themeTint="D9"/>
                <w:spacing w:val="11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em</w:t>
            </w:r>
            <w:r w:rsidRPr="006B0396">
              <w:rPr>
                <w:color w:val="262626" w:themeColor="text1" w:themeTint="D9"/>
                <w:spacing w:val="19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arquivo</w:t>
            </w:r>
            <w:r w:rsidRPr="006B0396">
              <w:rPr>
                <w:color w:val="262626" w:themeColor="text1" w:themeTint="D9"/>
                <w:spacing w:val="22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do</w:t>
            </w:r>
            <w:r w:rsidRPr="006B0396">
              <w:rPr>
                <w:color w:val="262626" w:themeColor="text1" w:themeTint="D9"/>
                <w:spacing w:val="9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05"/>
                <w:sz w:val="16"/>
                <w:szCs w:val="16"/>
              </w:rPr>
              <w:t>tipo</w:t>
            </w:r>
            <w:r w:rsidRPr="006B0396">
              <w:rPr>
                <w:color w:val="262626" w:themeColor="text1" w:themeTint="D9"/>
                <w:spacing w:val="10"/>
                <w:w w:val="105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  <w:t>.</w:t>
            </w:r>
            <w:proofErr w:type="spellStart"/>
            <w:r w:rsidRPr="006B0396"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  <w:t>xls</w:t>
            </w:r>
            <w:proofErr w:type="spellEnd"/>
            <w:r w:rsidRPr="006B0396">
              <w:rPr>
                <w:color w:val="262626" w:themeColor="text1" w:themeTint="D9"/>
                <w:spacing w:val="-2"/>
                <w:w w:val="105"/>
                <w:sz w:val="16"/>
                <w:szCs w:val="16"/>
              </w:rPr>
              <w:t>;</w:t>
            </w:r>
          </w:p>
          <w:p w14:paraId="128DBA9E" w14:textId="77777777" w:rsidR="006B44FA" w:rsidRDefault="006B44FA" w:rsidP="002222CD">
            <w:pPr>
              <w:tabs>
                <w:tab w:val="left" w:pos="89"/>
                <w:tab w:val="left" w:pos="651"/>
              </w:tabs>
              <w:spacing w:before="75" w:line="297" w:lineRule="auto"/>
              <w:ind w:right="56"/>
              <w:jc w:val="both"/>
              <w:rPr>
                <w:color w:val="262626" w:themeColor="text1" w:themeTint="D9"/>
                <w:w w:val="110"/>
                <w:sz w:val="16"/>
                <w:szCs w:val="16"/>
              </w:rPr>
            </w:pP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Projetos: plotados (sem rasuras ou emendas) e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gravação em mídia digital, utilizando-se software PDF. As plantas serão numeradas, com</w:t>
            </w:r>
            <w:r w:rsidRPr="006B0396">
              <w:rPr>
                <w:color w:val="262626" w:themeColor="text1" w:themeTint="D9"/>
                <w:spacing w:val="40"/>
                <w:w w:val="110"/>
                <w:sz w:val="16"/>
                <w:szCs w:val="16"/>
              </w:rPr>
              <w:t xml:space="preserve"> </w:t>
            </w:r>
            <w:r w:rsidRPr="006B0396">
              <w:rPr>
                <w:color w:val="262626" w:themeColor="text1" w:themeTint="D9"/>
                <w:w w:val="110"/>
                <w:sz w:val="16"/>
                <w:szCs w:val="16"/>
              </w:rPr>
              <w:t>referência a outros projetos, se for o caso. As folhas deverão estar dobradas;</w:t>
            </w:r>
          </w:p>
          <w:p w14:paraId="623CF160" w14:textId="77777777" w:rsidR="006B44FA" w:rsidRDefault="006B44FA" w:rsidP="002222CD">
            <w:pPr>
              <w:tabs>
                <w:tab w:val="left" w:pos="89"/>
                <w:tab w:val="left" w:pos="651"/>
              </w:tabs>
              <w:spacing w:before="75" w:line="297" w:lineRule="auto"/>
              <w:ind w:right="56"/>
              <w:jc w:val="both"/>
              <w:rPr>
                <w:color w:val="262626" w:themeColor="text1" w:themeTint="D9"/>
                <w:w w:val="110"/>
                <w:sz w:val="16"/>
                <w:szCs w:val="16"/>
              </w:rPr>
            </w:pPr>
          </w:p>
          <w:p w14:paraId="5704CFA2" w14:textId="77777777" w:rsidR="006B44FA" w:rsidRPr="006B0396" w:rsidRDefault="006B44FA" w:rsidP="002222CD">
            <w:pPr>
              <w:tabs>
                <w:tab w:val="left" w:pos="89"/>
                <w:tab w:val="left" w:pos="651"/>
              </w:tabs>
              <w:spacing w:before="75" w:line="297" w:lineRule="auto"/>
              <w:ind w:right="56"/>
              <w:jc w:val="both"/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w w:val="110"/>
                <w:sz w:val="16"/>
                <w:szCs w:val="16"/>
              </w:rPr>
              <w:t>*O profissional deverá acompanhar a execução da obra.</w:t>
            </w:r>
          </w:p>
          <w:p w14:paraId="6E9E58EF" w14:textId="77777777" w:rsidR="006B44FA" w:rsidRPr="006B0396" w:rsidRDefault="006B44FA" w:rsidP="002222CD">
            <w:pPr>
              <w:tabs>
                <w:tab w:val="left" w:pos="89"/>
                <w:tab w:val="left" w:pos="651"/>
              </w:tabs>
              <w:spacing w:before="75" w:line="297" w:lineRule="auto"/>
              <w:ind w:left="77" w:right="56"/>
              <w:jc w:val="both"/>
              <w:rPr>
                <w:color w:val="262626" w:themeColor="text1" w:themeTint="D9"/>
                <w:sz w:val="16"/>
                <w:szCs w:val="16"/>
              </w:rPr>
            </w:pPr>
          </w:p>
          <w:p w14:paraId="4BC6B5EB" w14:textId="77777777" w:rsidR="006B44FA" w:rsidRPr="006B0396" w:rsidRDefault="006B44FA" w:rsidP="002222CD">
            <w:pPr>
              <w:pStyle w:val="TableParagraph"/>
              <w:tabs>
                <w:tab w:val="left" w:pos="474"/>
              </w:tabs>
              <w:spacing w:before="4" w:line="295" w:lineRule="auto"/>
              <w:ind w:right="73"/>
              <w:jc w:val="both"/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44" w:type="dxa"/>
          </w:tcPr>
          <w:p w14:paraId="213DE432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rPr>
                <w:bCs/>
                <w:color w:val="262626" w:themeColor="text1" w:themeTint="D9"/>
                <w:sz w:val="16"/>
                <w:szCs w:val="16"/>
              </w:rPr>
            </w:pPr>
          </w:p>
          <w:p w14:paraId="5E681440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6B0396">
              <w:rPr>
                <w:bCs/>
                <w:color w:val="262626" w:themeColor="text1" w:themeTint="D9"/>
                <w:sz w:val="16"/>
                <w:szCs w:val="16"/>
              </w:rPr>
              <w:t>Serviço</w:t>
            </w:r>
            <w:r>
              <w:rPr>
                <w:bCs/>
                <w:color w:val="262626" w:themeColor="text1" w:themeTint="D9"/>
                <w:sz w:val="16"/>
                <w:szCs w:val="16"/>
              </w:rPr>
              <w:t>s</w:t>
            </w:r>
          </w:p>
          <w:p w14:paraId="59DDBD08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  <w:p w14:paraId="2AA9B752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  <w:p w14:paraId="4BEA8F58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089F28C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rPr>
                <w:bCs/>
                <w:color w:val="262626" w:themeColor="text1" w:themeTint="D9"/>
                <w:sz w:val="16"/>
                <w:szCs w:val="16"/>
              </w:rPr>
            </w:pPr>
          </w:p>
          <w:p w14:paraId="472A9497" w14:textId="77777777" w:rsidR="006B44FA" w:rsidRPr="006B0396" w:rsidRDefault="006B44FA" w:rsidP="002222CD">
            <w:pPr>
              <w:tabs>
                <w:tab w:val="left" w:pos="282"/>
                <w:tab w:val="left" w:pos="1394"/>
              </w:tabs>
              <w:spacing w:line="285" w:lineRule="auto"/>
              <w:ind w:right="170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6B0396">
              <w:rPr>
                <w:bCs/>
                <w:color w:val="262626" w:themeColor="text1" w:themeTint="D9"/>
                <w:sz w:val="16"/>
                <w:szCs w:val="16"/>
              </w:rPr>
              <w:t>01</w:t>
            </w:r>
          </w:p>
        </w:tc>
      </w:tr>
    </w:tbl>
    <w:p w14:paraId="25F161E4" w14:textId="77777777" w:rsidR="0020568D" w:rsidRDefault="0020568D" w:rsidP="006B44FA">
      <w:pPr>
        <w:tabs>
          <w:tab w:val="left" w:pos="176"/>
          <w:tab w:val="left" w:pos="867"/>
          <w:tab w:val="left" w:pos="2666"/>
          <w:tab w:val="left" w:pos="7232"/>
          <w:tab w:val="left" w:pos="8790"/>
        </w:tabs>
        <w:spacing w:before="1"/>
        <w:ind w:right="267"/>
        <w:jc w:val="both"/>
        <w:rPr>
          <w:rFonts w:ascii="Tahoma" w:eastAsia="Times New Roman" w:hAnsi="Tahoma" w:cs="Tahoma"/>
          <w:b/>
          <w:bCs/>
          <w:color w:val="262626" w:themeColor="text1" w:themeTint="D9"/>
          <w:w w:val="110"/>
          <w:sz w:val="24"/>
          <w:szCs w:val="24"/>
        </w:rPr>
      </w:pPr>
    </w:p>
    <w:p w14:paraId="74B7875A" w14:textId="77777777" w:rsidR="006B44FA" w:rsidRDefault="006B44FA" w:rsidP="005D794F">
      <w:pPr>
        <w:tabs>
          <w:tab w:val="left" w:pos="1588"/>
          <w:tab w:val="left" w:pos="2762"/>
          <w:tab w:val="left" w:pos="3127"/>
          <w:tab w:val="left" w:pos="4531"/>
          <w:tab w:val="left" w:pos="6079"/>
          <w:tab w:val="left" w:pos="6791"/>
          <w:tab w:val="left" w:pos="8040"/>
          <w:tab w:val="left" w:pos="93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pacing w:val="-2"/>
          <w:w w:val="110"/>
          <w:sz w:val="24"/>
          <w:szCs w:val="24"/>
        </w:rPr>
        <w:t xml:space="preserve">4.3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Elaborar e apresentar cronograma com descrição detalhada das atividades de execução do serviço de projetos e fiscalização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  <w:t>.</w:t>
      </w:r>
    </w:p>
    <w:p w14:paraId="3713B290" w14:textId="77777777" w:rsidR="00E45CBD" w:rsidRPr="00E45CBD" w:rsidRDefault="00E45CBD" w:rsidP="005D794F">
      <w:pPr>
        <w:tabs>
          <w:tab w:val="left" w:pos="1588"/>
          <w:tab w:val="left" w:pos="2762"/>
          <w:tab w:val="left" w:pos="3127"/>
          <w:tab w:val="left" w:pos="4531"/>
          <w:tab w:val="left" w:pos="6079"/>
          <w:tab w:val="left" w:pos="6791"/>
          <w:tab w:val="left" w:pos="8040"/>
          <w:tab w:val="left" w:pos="93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</w:pPr>
    </w:p>
    <w:p w14:paraId="3FD07FCE" w14:textId="77777777" w:rsidR="006B44FA" w:rsidRPr="00E45CBD" w:rsidRDefault="006B44FA" w:rsidP="005D794F">
      <w:pPr>
        <w:tabs>
          <w:tab w:val="left" w:pos="1588"/>
          <w:tab w:val="left" w:pos="2762"/>
          <w:tab w:val="left" w:pos="3127"/>
          <w:tab w:val="left" w:pos="4531"/>
          <w:tab w:val="left" w:pos="6079"/>
          <w:tab w:val="left" w:pos="6791"/>
          <w:tab w:val="left" w:pos="8040"/>
          <w:tab w:val="left" w:pos="93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w w:val="10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w w:val="105"/>
          <w:sz w:val="24"/>
          <w:szCs w:val="24"/>
        </w:rPr>
        <w:t>5.  PAGAMENTO</w:t>
      </w:r>
    </w:p>
    <w:p w14:paraId="3CC3E245" w14:textId="77777777" w:rsidR="006B44FA" w:rsidRDefault="006B44FA" w:rsidP="005D794F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5.1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Pagamento será efetuado pela Contratante, 50% na assinatura do contrato e 50% na</w:t>
      </w:r>
      <w:proofErr w:type="gramStart"/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 </w:t>
      </w:r>
      <w:proofErr w:type="gramEnd"/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entrega dos projetos, contados do recebimento da Nota Fiscal/Fatura, por meio de ordem bancária, para crédito em banco, agência e conta corrente indicado pelo contratado.</w:t>
      </w:r>
    </w:p>
    <w:p w14:paraId="09B60A71" w14:textId="77777777" w:rsidR="00E45CBD" w:rsidRPr="00E45CBD" w:rsidRDefault="00E45CBD" w:rsidP="005D794F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41CC4224" w14:textId="77777777" w:rsidR="006B44FA" w:rsidRPr="00E45CBD" w:rsidRDefault="006B44FA" w:rsidP="005D794F">
      <w:pPr>
        <w:tabs>
          <w:tab w:val="left" w:pos="1343"/>
        </w:tabs>
        <w:spacing w:after="0" w:line="240" w:lineRule="auto"/>
        <w:ind w:right="235"/>
        <w:jc w:val="both"/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w w:val="105"/>
          <w:sz w:val="24"/>
          <w:szCs w:val="24"/>
        </w:rPr>
        <w:t xml:space="preserve">6. 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DAS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pacing w:val="-12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OBRIGA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pacing w:val="-15"/>
          <w:sz w:val="24"/>
          <w:szCs w:val="24"/>
        </w:rPr>
        <w:t>ÇÕES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pacing w:val="16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DO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pacing w:val="-7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b/>
          <w:bCs/>
          <w:color w:val="262626" w:themeColor="text1" w:themeTint="D9"/>
          <w:spacing w:val="-2"/>
          <w:sz w:val="24"/>
          <w:szCs w:val="24"/>
        </w:rPr>
        <w:t>CONTRATANTE</w:t>
      </w:r>
    </w:p>
    <w:p w14:paraId="54122715" w14:textId="77777777" w:rsidR="006B44FA" w:rsidRPr="00E45CBD" w:rsidRDefault="006B44FA" w:rsidP="005D794F">
      <w:pPr>
        <w:tabs>
          <w:tab w:val="left" w:pos="1365"/>
        </w:tabs>
        <w:spacing w:after="0" w:line="240" w:lineRule="auto"/>
        <w:ind w:right="216"/>
        <w:jc w:val="both"/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262626" w:themeColor="text1" w:themeTint="D9"/>
          <w:spacing w:val="-2"/>
          <w:sz w:val="24"/>
          <w:szCs w:val="24"/>
        </w:rPr>
        <w:t>6.1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iCs/>
          <w:color w:val="262626" w:themeColor="text1" w:themeTint="D9"/>
          <w:w w:val="105"/>
          <w:sz w:val="24"/>
          <w:szCs w:val="24"/>
        </w:rPr>
        <w:t>A</w:t>
      </w:r>
      <w:r w:rsidRPr="00E45CBD">
        <w:rPr>
          <w:rFonts w:ascii="Times New Roman" w:hAnsi="Times New Roman" w:cs="Times New Roman"/>
          <w:i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CONTRATANTE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obriga-se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a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acompanhar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e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ceder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total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apoio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administrativo ao contratado para a realização</w:t>
      </w:r>
      <w:proofErr w:type="gramStart"/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  </w:t>
      </w:r>
      <w:proofErr w:type="gramEnd"/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dos serviços, bem como todas as informações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para a perfeita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execução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do objeto ora solicitado.</w:t>
      </w:r>
    </w:p>
    <w:p w14:paraId="57723FD2" w14:textId="77777777" w:rsidR="006B44FA" w:rsidRPr="00E45CBD" w:rsidRDefault="006B44FA" w:rsidP="005D794F">
      <w:pPr>
        <w:tabs>
          <w:tab w:val="left" w:pos="239"/>
          <w:tab w:val="left" w:pos="1368"/>
        </w:tabs>
        <w:spacing w:after="0" w:line="240" w:lineRule="auto"/>
        <w:ind w:right="224"/>
        <w:jc w:val="both"/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</w:pP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6.2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Prestar,</w:t>
      </w:r>
      <w:r w:rsidRPr="00E45CBD">
        <w:rPr>
          <w:rFonts w:ascii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por</w:t>
      </w:r>
      <w:r w:rsidRPr="00E45CBD">
        <w:rPr>
          <w:rFonts w:ascii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meio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seu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representante,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as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informações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necessárias,</w:t>
      </w:r>
      <w:r w:rsidRPr="00E45CBD">
        <w:rPr>
          <w:rFonts w:ascii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bem como atestar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as Notas Fiscais oriundas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das obrigações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contraídas e efetuar o pagamento.</w:t>
      </w:r>
    </w:p>
    <w:p w14:paraId="55074A68" w14:textId="77777777" w:rsidR="006B44FA" w:rsidRPr="00E45CBD" w:rsidRDefault="006B44FA" w:rsidP="005D794F">
      <w:pPr>
        <w:tabs>
          <w:tab w:val="left" w:pos="1372"/>
        </w:tabs>
        <w:spacing w:after="0" w:line="240" w:lineRule="auto"/>
        <w:ind w:right="213"/>
        <w:jc w:val="both"/>
        <w:rPr>
          <w:rFonts w:ascii="Times New Roman" w:hAnsi="Times New Roman" w:cs="Times New Roman"/>
          <w:color w:val="262626" w:themeColor="text1" w:themeTint="D9"/>
          <w:spacing w:val="-2"/>
          <w:w w:val="115"/>
          <w:sz w:val="24"/>
          <w:szCs w:val="24"/>
        </w:rPr>
      </w:pP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lastRenderedPageBreak/>
        <w:t xml:space="preserve">6.3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Emitir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pareceres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sabre atos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relativos </w:t>
      </w:r>
      <w:proofErr w:type="gramStart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proofErr w:type="gramEnd"/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execução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do Contrato,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em especial,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quanta</w:t>
      </w:r>
      <w:r w:rsidRPr="00E45CBD">
        <w:rPr>
          <w:rFonts w:ascii="Times New Roman" w:hAnsi="Times New Roman" w:cs="Times New Roman"/>
          <w:color w:val="262626" w:themeColor="text1" w:themeTint="D9"/>
          <w:spacing w:val="29"/>
          <w:sz w:val="24"/>
          <w:szCs w:val="24"/>
        </w:rPr>
        <w:t xml:space="preserve"> 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ao</w:t>
      </w:r>
      <w:r w:rsidRPr="00E45CBD">
        <w:rPr>
          <w:rFonts w:ascii="Times New Roman" w:hAnsi="Times New Roman" w:cs="Times New Roman"/>
          <w:color w:val="262626" w:themeColor="text1" w:themeTint="D9"/>
          <w:spacing w:val="78"/>
          <w:w w:val="15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acompanhamento</w:t>
      </w:r>
      <w:r w:rsidRPr="00E45CBD">
        <w:rPr>
          <w:rFonts w:ascii="Times New Roman" w:hAnsi="Times New Roman" w:cs="Times New Roman"/>
          <w:color w:val="262626" w:themeColor="text1" w:themeTint="D9"/>
          <w:spacing w:val="77"/>
          <w:w w:val="15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Pr="00E45CBD">
        <w:rPr>
          <w:rFonts w:ascii="Times New Roman" w:hAnsi="Times New Roman" w:cs="Times New Roman"/>
          <w:color w:val="262626" w:themeColor="text1" w:themeTint="D9"/>
          <w:spacing w:val="78"/>
          <w:w w:val="15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fiscalização</w:t>
      </w:r>
      <w:r w:rsidRPr="00E45CBD">
        <w:rPr>
          <w:rFonts w:ascii="Times New Roman" w:hAnsi="Times New Roman" w:cs="Times New Roman"/>
          <w:color w:val="262626" w:themeColor="text1" w:themeTint="D9"/>
          <w:spacing w:val="72"/>
          <w:w w:val="15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dos</w:t>
      </w:r>
      <w:r w:rsidRPr="00E45CBD">
        <w:rPr>
          <w:rFonts w:ascii="Times New Roman" w:hAnsi="Times New Roman" w:cs="Times New Roman"/>
          <w:color w:val="262626" w:themeColor="text1" w:themeTint="D9"/>
          <w:spacing w:val="71"/>
          <w:w w:val="15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serviços,</w:t>
      </w:r>
      <w:r w:rsidRPr="00E45CBD">
        <w:rPr>
          <w:rFonts w:ascii="Times New Roman" w:hAnsi="Times New Roman" w:cs="Times New Roman"/>
          <w:color w:val="262626" w:themeColor="text1" w:themeTint="D9"/>
          <w:spacing w:val="32"/>
          <w:sz w:val="24"/>
          <w:szCs w:val="24"/>
        </w:rPr>
        <w:t xml:space="preserve"> 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Pr="00E45CBD">
        <w:rPr>
          <w:rFonts w:ascii="Times New Roman" w:hAnsi="Times New Roman" w:cs="Times New Roman"/>
          <w:color w:val="262626" w:themeColor="text1" w:themeTint="D9"/>
          <w:spacing w:val="42"/>
          <w:w w:val="15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exigência</w:t>
      </w:r>
      <w:r w:rsidRPr="00E45CBD">
        <w:rPr>
          <w:rFonts w:ascii="Times New Roman" w:hAnsi="Times New Roman" w:cs="Times New Roman"/>
          <w:color w:val="262626" w:themeColor="text1" w:themeTint="D9"/>
          <w:spacing w:val="27"/>
          <w:sz w:val="24"/>
          <w:szCs w:val="24"/>
        </w:rPr>
        <w:t xml:space="preserve">  </w:t>
      </w:r>
      <w:r w:rsidRPr="00E45CB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61"/>
          <w:w w:val="150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pacing w:val="-5"/>
          <w:sz w:val="24"/>
          <w:szCs w:val="24"/>
        </w:rPr>
        <w:t xml:space="preserve">condições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estabelecidas</w:t>
      </w:r>
      <w:r w:rsidRPr="00E45CBD">
        <w:rPr>
          <w:rFonts w:ascii="Times New Roman" w:hAnsi="Times New Roman" w:cs="Times New Roman"/>
          <w:color w:val="262626" w:themeColor="text1" w:themeTint="D9"/>
          <w:spacing w:val="47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no</w:t>
      </w:r>
      <w:r w:rsidRPr="00E45CBD">
        <w:rPr>
          <w:rFonts w:ascii="Times New Roman" w:hAnsi="Times New Roman" w:cs="Times New Roman"/>
          <w:color w:val="262626" w:themeColor="text1" w:themeTint="D9"/>
          <w:spacing w:val="-6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termo</w:t>
      </w:r>
      <w:r w:rsidRPr="00E45CBD">
        <w:rPr>
          <w:rFonts w:ascii="Times New Roman" w:hAnsi="Times New Roman" w:cs="Times New Roman"/>
          <w:color w:val="262626" w:themeColor="text1" w:themeTint="D9"/>
          <w:spacing w:val="17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42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referência</w:t>
      </w:r>
      <w:r w:rsidRPr="00E45CBD">
        <w:rPr>
          <w:rFonts w:ascii="Times New Roman" w:hAnsi="Times New Roman" w:cs="Times New Roman"/>
          <w:color w:val="262626" w:themeColor="text1" w:themeTint="D9"/>
          <w:spacing w:val="28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e a</w:t>
      </w:r>
      <w:r w:rsidRPr="00E45CBD">
        <w:rPr>
          <w:rFonts w:ascii="Times New Roman" w:hAnsi="Times New Roman" w:cs="Times New Roman"/>
          <w:color w:val="262626" w:themeColor="text1" w:themeTint="D9"/>
          <w:spacing w:val="64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proposta</w:t>
      </w:r>
      <w:r w:rsidRPr="00E45CBD">
        <w:rPr>
          <w:rFonts w:ascii="Times New Roman" w:hAnsi="Times New Roman" w:cs="Times New Roman"/>
          <w:color w:val="262626" w:themeColor="text1" w:themeTint="D9"/>
          <w:spacing w:val="37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-5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aplicação</w:t>
      </w:r>
      <w:r w:rsidRPr="00E45CBD">
        <w:rPr>
          <w:rFonts w:ascii="Times New Roman" w:hAnsi="Times New Roman" w:cs="Times New Roman"/>
          <w:color w:val="262626" w:themeColor="text1" w:themeTint="D9"/>
          <w:spacing w:val="23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15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spacing w:val="-2"/>
          <w:w w:val="115"/>
          <w:sz w:val="24"/>
          <w:szCs w:val="24"/>
        </w:rPr>
        <w:t>sanções;</w:t>
      </w:r>
    </w:p>
    <w:p w14:paraId="13BE5FEF" w14:textId="77777777" w:rsidR="006B44FA" w:rsidRPr="00E45CBD" w:rsidRDefault="006B44FA" w:rsidP="005D794F">
      <w:pPr>
        <w:tabs>
          <w:tab w:val="left" w:pos="257"/>
          <w:tab w:val="left" w:pos="1365"/>
        </w:tabs>
        <w:spacing w:after="0" w:line="240" w:lineRule="auto"/>
        <w:ind w:right="199"/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</w:pPr>
      <w:r w:rsidRPr="00E45CB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6.4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Assegurar-se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fiel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cumprimento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das condições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estabelecidas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no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t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ermo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 Referência,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no instrumento convocatório e seus anexos;</w:t>
      </w:r>
    </w:p>
    <w:p w14:paraId="097319BC" w14:textId="77777777" w:rsidR="006B44FA" w:rsidRPr="00E45CBD" w:rsidRDefault="006B44FA" w:rsidP="005D794F">
      <w:pPr>
        <w:tabs>
          <w:tab w:val="left" w:pos="1360"/>
        </w:tabs>
        <w:spacing w:after="0" w:line="240" w:lineRule="auto"/>
        <w:ind w:right="209"/>
        <w:jc w:val="both"/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6.5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Assegurar-se de que os preços contratados são os mais vantajosos para a Administração,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por</w:t>
      </w:r>
      <w:r w:rsidRPr="00E45CBD">
        <w:rPr>
          <w:rFonts w:ascii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meio</w:t>
      </w:r>
      <w:r w:rsidRPr="00E45CBD">
        <w:rPr>
          <w:rFonts w:ascii="Times New Roman" w:hAnsi="Times New Roman" w:cs="Times New Roman"/>
          <w:color w:val="262626" w:themeColor="text1" w:themeTint="D9"/>
          <w:spacing w:val="32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de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estudo</w:t>
      </w:r>
      <w:r w:rsidRPr="00E45CBD">
        <w:rPr>
          <w:rFonts w:ascii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comparativo</w:t>
      </w:r>
      <w:r w:rsidRPr="00E45CBD">
        <w:rPr>
          <w:rFonts w:ascii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dos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preços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praticados</w:t>
      </w:r>
      <w:r w:rsidRPr="00E45CBD">
        <w:rPr>
          <w:rFonts w:ascii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pelo</w:t>
      </w:r>
      <w:r w:rsidRPr="00E45CBD">
        <w:rPr>
          <w:rFonts w:ascii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hAnsi="Times New Roman" w:cs="Times New Roman"/>
          <w:color w:val="262626" w:themeColor="text1" w:themeTint="D9"/>
          <w:w w:val="105"/>
          <w:sz w:val="24"/>
          <w:szCs w:val="24"/>
        </w:rPr>
        <w:t>mercado;</w:t>
      </w:r>
    </w:p>
    <w:p w14:paraId="1FAF06D5" w14:textId="77777777" w:rsidR="006B44FA" w:rsidRPr="00E45CBD" w:rsidRDefault="006B44FA" w:rsidP="005D794F">
      <w:pPr>
        <w:tabs>
          <w:tab w:val="left" w:pos="1363"/>
        </w:tabs>
        <w:spacing w:after="0" w:line="240" w:lineRule="auto"/>
        <w:ind w:right="207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6.6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Conduzir os procedimentos relativos a eventuais renegociações dos preços registrados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aplicação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penalidades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por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descumprimento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pactuado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no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Contrato;</w:t>
      </w:r>
    </w:p>
    <w:p w14:paraId="18A5E270" w14:textId="77777777" w:rsidR="006B44FA" w:rsidRPr="00E45CBD" w:rsidRDefault="006B44FA" w:rsidP="005D794F">
      <w:pPr>
        <w:tabs>
          <w:tab w:val="left" w:pos="1363"/>
        </w:tabs>
        <w:spacing w:after="0" w:line="240" w:lineRule="auto"/>
        <w:ind w:right="207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6.7 </w:t>
      </w:r>
      <w:bookmarkStart w:id="2" w:name="_Hlk139537071"/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Conduzir os procedimentos relativos a eventuais renegociar dos preços registrados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aplicação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penalidades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por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descumprimento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pactuado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no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Contrato;</w:t>
      </w:r>
    </w:p>
    <w:p w14:paraId="2EEC99FC" w14:textId="27BB5982" w:rsidR="006B44FA" w:rsidRDefault="006B44FA" w:rsidP="005D794F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6.8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Fiscalizar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4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12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cumprimento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3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obrigações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4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assumidas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1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pela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6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  <w:t>Contratada</w:t>
      </w:r>
      <w:r w:rsid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  <w:t>.</w:t>
      </w:r>
    </w:p>
    <w:p w14:paraId="59659C81" w14:textId="77777777" w:rsidR="00E45CBD" w:rsidRPr="00E45CBD" w:rsidRDefault="00E45CBD" w:rsidP="005D794F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</w:pPr>
    </w:p>
    <w:p w14:paraId="45DC3456" w14:textId="77777777" w:rsidR="006B44FA" w:rsidRPr="00E45CBD" w:rsidRDefault="006B44FA" w:rsidP="005D794F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6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2"/>
          <w:w w:val="105"/>
          <w:sz w:val="24"/>
          <w:szCs w:val="24"/>
        </w:rPr>
        <w:t xml:space="preserve">7. </w:t>
      </w: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6"/>
          <w:sz w:val="24"/>
          <w:szCs w:val="24"/>
        </w:rPr>
        <w:t>DAS</w:t>
      </w: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9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6"/>
          <w:sz w:val="24"/>
          <w:szCs w:val="24"/>
        </w:rPr>
        <w:t>OBRIGAÇÕES DA</w:t>
      </w: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4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6"/>
          <w:sz w:val="24"/>
          <w:szCs w:val="24"/>
        </w:rPr>
        <w:t>CONTRATADA:</w:t>
      </w:r>
    </w:p>
    <w:p w14:paraId="2BD08E47" w14:textId="77777777" w:rsidR="006B44FA" w:rsidRPr="00E45CBD" w:rsidRDefault="006B44FA" w:rsidP="005D794F">
      <w:pPr>
        <w:pStyle w:val="PargrafodaLista"/>
        <w:widowControl w:val="0"/>
        <w:numPr>
          <w:ilvl w:val="1"/>
          <w:numId w:val="2"/>
        </w:numPr>
        <w:tabs>
          <w:tab w:val="left" w:pos="243"/>
          <w:tab w:val="left" w:pos="939"/>
        </w:tabs>
        <w:autoSpaceDE w:val="0"/>
        <w:autoSpaceDN w:val="0"/>
        <w:spacing w:after="0" w:line="240" w:lineRule="auto"/>
        <w:ind w:right="215"/>
        <w:contextualSpacing w:val="0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Executar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serviços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conforme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especificações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5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neste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termo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referência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para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 perfeito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cumprimento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obrigações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assumidas;</w:t>
      </w:r>
    </w:p>
    <w:p w14:paraId="7AEEF4C2" w14:textId="77777777" w:rsidR="006B44FA" w:rsidRPr="00E45CBD" w:rsidRDefault="006B44FA" w:rsidP="005D794F">
      <w:pPr>
        <w:widowControl w:val="0"/>
        <w:tabs>
          <w:tab w:val="left" w:pos="243"/>
          <w:tab w:val="left" w:pos="939"/>
        </w:tabs>
        <w:autoSpaceDE w:val="0"/>
        <w:autoSpaceDN w:val="0"/>
        <w:spacing w:after="0" w:line="240" w:lineRule="auto"/>
        <w:ind w:left="238" w:right="215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</w:p>
    <w:p w14:paraId="3C30B4CE" w14:textId="77777777" w:rsidR="006B44FA" w:rsidRPr="00E45CBD" w:rsidRDefault="006B44FA" w:rsidP="005D794F">
      <w:pPr>
        <w:pStyle w:val="PargrafodaLista"/>
        <w:widowControl w:val="0"/>
        <w:numPr>
          <w:ilvl w:val="1"/>
          <w:numId w:val="2"/>
        </w:numPr>
        <w:tabs>
          <w:tab w:val="left" w:pos="935"/>
        </w:tabs>
        <w:autoSpaceDE w:val="0"/>
        <w:autoSpaceDN w:val="0"/>
        <w:spacing w:after="0" w:line="240" w:lineRule="auto"/>
        <w:ind w:right="236"/>
        <w:contextualSpacing w:val="0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Prestar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os serviços/fornecer,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5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conforme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9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especificações deste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5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termo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 referência e de sua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proposta.</w:t>
      </w:r>
    </w:p>
    <w:p w14:paraId="33952644" w14:textId="77777777" w:rsidR="006B44FA" w:rsidRPr="00E45CBD" w:rsidRDefault="006B44FA" w:rsidP="005D794F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7BE9D9F6" w14:textId="77777777" w:rsidR="006B44FA" w:rsidRPr="00E45CBD" w:rsidRDefault="006B44FA" w:rsidP="005D794F">
      <w:pPr>
        <w:pStyle w:val="PargrafodaLista"/>
        <w:widowControl w:val="0"/>
        <w:numPr>
          <w:ilvl w:val="1"/>
          <w:numId w:val="2"/>
        </w:numPr>
        <w:tabs>
          <w:tab w:val="left" w:pos="93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Empregar</w:t>
      </w:r>
      <w:proofErr w:type="gramStart"/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4"/>
          <w:w w:val="110"/>
          <w:sz w:val="24"/>
          <w:szCs w:val="24"/>
        </w:rPr>
        <w:t xml:space="preserve">  </w:t>
      </w:r>
      <w:proofErr w:type="gramEnd"/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funcionários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9"/>
          <w:w w:val="11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necessários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19"/>
          <w:w w:val="11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2"/>
          <w:w w:val="11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perfeito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6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cumprimento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19"/>
          <w:w w:val="11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obrigações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assumidas;</w:t>
      </w:r>
    </w:p>
    <w:p w14:paraId="555BBBB6" w14:textId="77777777" w:rsidR="006B44FA" w:rsidRPr="00E45CBD" w:rsidRDefault="006B44FA" w:rsidP="005D794F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3B3D0D02" w14:textId="77777777" w:rsidR="006B44FA" w:rsidRPr="00E45CBD" w:rsidRDefault="006B44FA" w:rsidP="005D794F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7.4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Reparar,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corrigir,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remover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9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substituir,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8"/>
          <w:w w:val="110"/>
          <w:sz w:val="24"/>
          <w:szCs w:val="24"/>
        </w:rPr>
        <w:t xml:space="preserve"> </w:t>
      </w:r>
      <w:proofErr w:type="gramStart"/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assuas</w:t>
      </w:r>
      <w:proofErr w:type="gramEnd"/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5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expensas,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4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no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total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4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1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1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 xml:space="preserve">parte,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no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prazo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fixado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pelo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fiscal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8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contrato,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7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serviços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8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efetuados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2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7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que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verificarem vícios,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defeitos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incorreções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resultantes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execução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7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materiais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empregados;</w:t>
      </w:r>
    </w:p>
    <w:p w14:paraId="3028E20A" w14:textId="77777777" w:rsidR="006B44FA" w:rsidRPr="00E45CBD" w:rsidRDefault="006B44FA" w:rsidP="005D794F">
      <w:pPr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7.5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Responsabilizar-se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1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por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todas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4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1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obrigações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trabalhistas,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sociais,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 xml:space="preserve">previdenciárias,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tributárias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e as demais previstas na legislação </w:t>
      </w:r>
      <w:proofErr w:type="gramStart"/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especifica,</w:t>
      </w:r>
      <w:proofErr w:type="gramEnd"/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cuja inadimplência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não transfere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responsabilidade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a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Con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11"/>
          <w:w w:val="110"/>
          <w:sz w:val="24"/>
          <w:szCs w:val="24"/>
        </w:rPr>
        <w:t>tratante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;</w:t>
      </w:r>
    </w:p>
    <w:p w14:paraId="2B746B15" w14:textId="77777777" w:rsidR="006B44FA" w:rsidRPr="00E45CBD" w:rsidRDefault="006B44FA" w:rsidP="005D794F">
      <w:pPr>
        <w:tabs>
          <w:tab w:val="left" w:pos="952"/>
        </w:tabs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7.6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Manter durante toda a vigência do contrato, em compatibilidade com as obrigações assumidas, todas as condições de habilitação e qualificação exigidas na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Dispensa;</w:t>
      </w:r>
    </w:p>
    <w:p w14:paraId="2C3CC91D" w14:textId="77777777" w:rsidR="006B44FA" w:rsidRPr="00E45CBD" w:rsidRDefault="006B44FA" w:rsidP="005D794F">
      <w:pPr>
        <w:tabs>
          <w:tab w:val="left" w:pos="8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7.7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Prestar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2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todo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1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esclarecimento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7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informação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solicitada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pela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9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Contratante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1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5"/>
          <w:w w:val="110"/>
          <w:sz w:val="24"/>
          <w:szCs w:val="24"/>
        </w:rPr>
        <w:t>par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a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seus</w:t>
      </w:r>
      <w:proofErr w:type="gramStart"/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sz w:val="24"/>
          <w:szCs w:val="24"/>
        </w:rPr>
        <w:t xml:space="preserve">  </w:t>
      </w:r>
      <w:proofErr w:type="gramEnd"/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prepostos,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garantindo-lhes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acesso,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qualquer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tempo,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ao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local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trabalhos, bem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coma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aos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documentos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relativos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6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execução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empreendimento;</w:t>
      </w:r>
    </w:p>
    <w:p w14:paraId="32FC3820" w14:textId="77777777" w:rsidR="006B44FA" w:rsidRPr="00E45CBD" w:rsidRDefault="006B44FA" w:rsidP="005D794F">
      <w:pPr>
        <w:tabs>
          <w:tab w:val="left" w:pos="876"/>
        </w:tabs>
        <w:spacing w:after="0" w:line="240" w:lineRule="auto"/>
        <w:ind w:right="271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05"/>
          <w:sz w:val="24"/>
          <w:szCs w:val="24"/>
        </w:rPr>
        <w:t>7.8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 Paralisar,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determinação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Contratante,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qualquer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atividade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que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não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esteja sendo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executada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acordo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com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boa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técnica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ou que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ponha em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risco a segurança de pessoas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bens de terceiros;</w:t>
      </w:r>
    </w:p>
    <w:p w14:paraId="1101EE42" w14:textId="77777777" w:rsidR="006B44FA" w:rsidRPr="00E45CBD" w:rsidRDefault="006B44FA" w:rsidP="005D794F">
      <w:pPr>
        <w:tabs>
          <w:tab w:val="left" w:pos="876"/>
        </w:tabs>
        <w:spacing w:after="0" w:line="240" w:lineRule="auto"/>
        <w:ind w:right="275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7.9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Prestar os serviços dentro dos parâmetros e rotinas estabelecidos, fornecendo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todos os materiais,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equipamentos e utensílios em quantidade, qualidade e adequadas,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4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9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observância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9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as recomendações aceitas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4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pela boa técnica, normas 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17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legislação;</w:t>
      </w:r>
    </w:p>
    <w:p w14:paraId="121E0A29" w14:textId="77777777" w:rsidR="006B44FA" w:rsidRPr="00E45CBD" w:rsidRDefault="006B44FA" w:rsidP="005D794F">
      <w:pPr>
        <w:tabs>
          <w:tab w:val="left" w:pos="880"/>
        </w:tabs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05"/>
          <w:sz w:val="24"/>
          <w:szCs w:val="24"/>
        </w:rPr>
        <w:t>7.10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 Instruir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2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seus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2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empregados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5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quanta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77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2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necessidade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6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3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acatar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8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9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Normas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9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Internas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53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5"/>
          <w:w w:val="105"/>
          <w:sz w:val="24"/>
          <w:szCs w:val="24"/>
        </w:rPr>
        <w:t xml:space="preserve">da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Contratante.</w:t>
      </w:r>
    </w:p>
    <w:p w14:paraId="25787281" w14:textId="77777777" w:rsidR="006B44FA" w:rsidRDefault="006B44FA" w:rsidP="005D794F">
      <w:pPr>
        <w:tabs>
          <w:tab w:val="left" w:pos="202"/>
          <w:tab w:val="left" w:pos="879"/>
        </w:tabs>
        <w:spacing w:after="0" w:line="240" w:lineRule="auto"/>
        <w:ind w:right="239"/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7.11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Serão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exclusiva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responsabilidade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Contratada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eventuais erros/equívocos no dimensionamento da proposta.</w:t>
      </w:r>
    </w:p>
    <w:p w14:paraId="2A31D742" w14:textId="77777777" w:rsidR="00E45CBD" w:rsidRPr="00E45CBD" w:rsidRDefault="00E45CBD" w:rsidP="005D794F">
      <w:pPr>
        <w:tabs>
          <w:tab w:val="left" w:pos="202"/>
          <w:tab w:val="left" w:pos="879"/>
        </w:tabs>
        <w:spacing w:after="0" w:line="240" w:lineRule="auto"/>
        <w:ind w:right="239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18CD8DC4" w14:textId="77777777" w:rsidR="006B44FA" w:rsidRPr="00E45CBD" w:rsidRDefault="006B44FA" w:rsidP="005D794F">
      <w:pPr>
        <w:tabs>
          <w:tab w:val="left" w:pos="952"/>
        </w:tabs>
        <w:spacing w:after="0" w:line="240" w:lineRule="auto"/>
        <w:ind w:right="20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8. DAS VEDAÇÕES</w:t>
      </w:r>
    </w:p>
    <w:p w14:paraId="20C455F2" w14:textId="77777777" w:rsidR="006B44FA" w:rsidRPr="00E45CBD" w:rsidRDefault="006B44FA" w:rsidP="005D794F">
      <w:pPr>
        <w:tabs>
          <w:tab w:val="left" w:pos="952"/>
        </w:tabs>
        <w:spacing w:after="0" w:line="240" w:lineRule="auto"/>
        <w:ind w:right="20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8.1</w:t>
      </w:r>
      <w:r w:rsidRPr="00E45CBD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proofErr w:type="gramStart"/>
      <w:r w:rsidRPr="00E45CBD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É</w:t>
      </w:r>
      <w:proofErr w:type="gramEnd"/>
      <w:r w:rsidRPr="00E45CBD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vedado a CONTRATADA.</w:t>
      </w:r>
    </w:p>
    <w:p w14:paraId="2721F22B" w14:textId="77777777" w:rsidR="006B44FA" w:rsidRDefault="006B44FA" w:rsidP="005D794F">
      <w:pPr>
        <w:tabs>
          <w:tab w:val="left" w:pos="158"/>
          <w:tab w:val="left" w:pos="856"/>
        </w:tabs>
        <w:spacing w:after="0" w:line="240" w:lineRule="auto"/>
        <w:ind w:right="294"/>
        <w:jc w:val="both"/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8.2 </w:t>
      </w:r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Interromper a execução dos serviços </w:t>
      </w:r>
      <w:proofErr w:type="gramStart"/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sob alegação</w:t>
      </w:r>
      <w:proofErr w:type="gramEnd"/>
      <w:r w:rsidRPr="00E45CBD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de inadimplemento por parte da CONTRATANTE, salvo nos casos previstos em lei.</w:t>
      </w:r>
    </w:p>
    <w:p w14:paraId="551BC303" w14:textId="77777777" w:rsidR="00E45CBD" w:rsidRPr="00E45CBD" w:rsidRDefault="00E45CBD" w:rsidP="005D794F">
      <w:pPr>
        <w:tabs>
          <w:tab w:val="left" w:pos="158"/>
          <w:tab w:val="left" w:pos="856"/>
        </w:tabs>
        <w:spacing w:after="0" w:line="240" w:lineRule="auto"/>
        <w:ind w:right="294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5C541983" w14:textId="77777777" w:rsidR="006B44FA" w:rsidRPr="00E45CBD" w:rsidRDefault="006B44FA" w:rsidP="005D794F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9. DAS PENALIDADES</w:t>
      </w:r>
    </w:p>
    <w:p w14:paraId="216391C8" w14:textId="77777777" w:rsidR="006B44FA" w:rsidRPr="00E45CBD" w:rsidRDefault="006B44FA" w:rsidP="005D794F">
      <w:pPr>
        <w:tabs>
          <w:tab w:val="left" w:pos="162"/>
          <w:tab w:val="left" w:pos="847"/>
        </w:tabs>
        <w:spacing w:after="0" w:line="240" w:lineRule="auto"/>
        <w:ind w:right="291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9.1</w:t>
      </w:r>
      <w:r w:rsidRPr="00E45CBD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Sem prejuízo da cobrança de perdas e danos, a CONTRATANTE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poderá sujeitar a CONTRATADA 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penalidades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seguintes:</w:t>
      </w:r>
    </w:p>
    <w:p w14:paraId="03DC5B4F" w14:textId="77777777" w:rsidR="006B44FA" w:rsidRPr="00E45CBD" w:rsidRDefault="006B44FA" w:rsidP="005D794F">
      <w:pPr>
        <w:tabs>
          <w:tab w:val="left" w:pos="157"/>
          <w:tab w:val="left" w:pos="862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 xml:space="preserve">A.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 xml:space="preserve">Pelo atraso injustificado multa de mora de ate 10% (dez por cento) sabre o valor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5"/>
          <w:sz w:val="24"/>
          <w:szCs w:val="24"/>
        </w:rPr>
        <w:t>adjudicado;</w:t>
      </w:r>
    </w:p>
    <w:p w14:paraId="37A79B46" w14:textId="77777777" w:rsidR="006B44FA" w:rsidRDefault="006B44FA" w:rsidP="005D794F">
      <w:pPr>
        <w:tabs>
          <w:tab w:val="left" w:pos="8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>B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. Pela</w:t>
      </w:r>
      <w:proofErr w:type="gramStart"/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7"/>
          <w:w w:val="115"/>
          <w:sz w:val="24"/>
          <w:szCs w:val="24"/>
        </w:rPr>
        <w:t xml:space="preserve">  </w:t>
      </w:r>
      <w:proofErr w:type="gramEnd"/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inexecução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6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total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3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parcial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5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7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condições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2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deste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6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instrumento,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3"/>
          <w:w w:val="115"/>
          <w:sz w:val="24"/>
          <w:szCs w:val="24"/>
        </w:rPr>
        <w:t xml:space="preserve">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10"/>
          <w:w w:val="115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Administração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5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poderá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4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garantida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ampla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9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defesa,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6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aplicar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seguintes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6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sanções:</w:t>
      </w:r>
    </w:p>
    <w:p w14:paraId="2515213C" w14:textId="77777777" w:rsidR="00E45CBD" w:rsidRPr="00E45CBD" w:rsidRDefault="00E45CBD" w:rsidP="005D794F">
      <w:pPr>
        <w:tabs>
          <w:tab w:val="left" w:pos="8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33FCA166" w14:textId="77777777" w:rsidR="006B44FA" w:rsidRPr="00E45CBD" w:rsidRDefault="006B44FA" w:rsidP="005D794F">
      <w:pPr>
        <w:pStyle w:val="Ttulo2"/>
        <w:keepNext w:val="0"/>
        <w:tabs>
          <w:tab w:val="left" w:pos="1288"/>
        </w:tabs>
        <w:jc w:val="both"/>
        <w:rPr>
          <w:rFonts w:ascii="Times New Roman" w:eastAsia="Times New Roman" w:hAnsi="Times New Roman"/>
          <w:bCs/>
          <w:spacing w:val="-2"/>
          <w:w w:val="105"/>
          <w:sz w:val="24"/>
          <w:szCs w:val="24"/>
        </w:rPr>
      </w:pPr>
      <w:r w:rsidRPr="00E45CBD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</w:rPr>
        <w:t xml:space="preserve">9.2 </w:t>
      </w:r>
      <w:r w:rsidRPr="00E45CBD">
        <w:rPr>
          <w:rFonts w:ascii="Times New Roman" w:eastAsia="Times New Roman" w:hAnsi="Times New Roman"/>
          <w:bCs/>
          <w:spacing w:val="-2"/>
          <w:w w:val="105"/>
          <w:sz w:val="24"/>
          <w:szCs w:val="24"/>
        </w:rPr>
        <w:t>ADVERTÊNCIA;</w:t>
      </w:r>
    </w:p>
    <w:p w14:paraId="7DC89F24" w14:textId="77777777" w:rsidR="006B44FA" w:rsidRPr="00E45CBD" w:rsidRDefault="006B44FA" w:rsidP="005D794F">
      <w:pPr>
        <w:tabs>
          <w:tab w:val="left" w:pos="87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05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. Multa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ate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10%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(dez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cento)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sabre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valor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adjudicado,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juízo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da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  <w:t>Administração;</w:t>
      </w:r>
    </w:p>
    <w:p w14:paraId="148E2729" w14:textId="77777777" w:rsidR="006B44FA" w:rsidRPr="00E45CBD" w:rsidRDefault="006B44FA" w:rsidP="005D794F">
      <w:pPr>
        <w:tabs>
          <w:tab w:val="left" w:pos="186"/>
          <w:tab w:val="left" w:pos="865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 xml:space="preserve">B.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Suspensão temporária de participação em licitações e impedimento 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4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contratar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3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com a Administração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3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por prazo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2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não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7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superior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a 02 (dois) anos;</w:t>
      </w:r>
    </w:p>
    <w:p w14:paraId="2C8105C5" w14:textId="4AD30D9E" w:rsidR="006B44FA" w:rsidRPr="00E45CBD" w:rsidRDefault="006B44FA" w:rsidP="005D794F">
      <w:pPr>
        <w:tabs>
          <w:tab w:val="left" w:pos="200"/>
          <w:tab w:val="left" w:pos="881"/>
        </w:tabs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9.3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Declaração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</w:t>
      </w:r>
      <w:r w:rsid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inidoneidade</w:t>
      </w:r>
      <w:proofErr w:type="gramStart"/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 </w:t>
      </w:r>
      <w:proofErr w:type="gramEnd"/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para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licitar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contratar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com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Administração Pública, enquanto perdurarem os motives determinantes da punição ou até que seja promovida sua reabilitação, perante </w:t>
      </w:r>
      <w:r w:rsidRPr="00E45CBD">
        <w:rPr>
          <w:rFonts w:ascii="Times New Roman" w:eastAsia="Times New Roman" w:hAnsi="Times New Roman" w:cs="Times New Roman"/>
          <w:bCs/>
          <w:color w:val="262626" w:themeColor="text1" w:themeTint="D9"/>
          <w:w w:val="110"/>
          <w:sz w:val="24"/>
          <w:szCs w:val="24"/>
        </w:rPr>
        <w:t xml:space="preserve">a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própria autoridade que aplicou a penalidade, A aplicação 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multas e penalidades dependera de Processo Administrativo com ampla defesa,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sendo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exigível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desde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4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data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9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ato, fato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3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3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omissão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que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6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lhe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6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tiver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8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dado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    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causa. 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multas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penalidades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serão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aplicadas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sem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prejuízo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sanções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cíveis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penais cabíveis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ou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processo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administrativo.</w:t>
      </w:r>
    </w:p>
    <w:p w14:paraId="6CC7210B" w14:textId="26939742" w:rsidR="006B44FA" w:rsidRDefault="006B44FA" w:rsidP="005D794F">
      <w:pPr>
        <w:tabs>
          <w:tab w:val="left" w:pos="207"/>
          <w:tab w:val="left" w:pos="885"/>
        </w:tabs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>9.4</w:t>
      </w:r>
      <w:r w:rsid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Após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encerramento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do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Processo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Administrativo,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CONTRATADA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5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será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notificada,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por escrito para recolhimento da multa aplicada, o que deverá ocorrer no prazo 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-5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10 (dez)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25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dias úteis dessa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notificação.</w:t>
      </w:r>
    </w:p>
    <w:p w14:paraId="36A8B7CA" w14:textId="77777777" w:rsidR="00E45CBD" w:rsidRPr="00E45CBD" w:rsidRDefault="00E45CBD" w:rsidP="005D794F">
      <w:pPr>
        <w:tabs>
          <w:tab w:val="left" w:pos="207"/>
          <w:tab w:val="left" w:pos="885"/>
        </w:tabs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</w:pPr>
    </w:p>
    <w:p w14:paraId="2E4B91F7" w14:textId="77777777" w:rsidR="006B44FA" w:rsidRPr="00E45CBD" w:rsidRDefault="006B44FA" w:rsidP="00E45CBD">
      <w:pPr>
        <w:tabs>
          <w:tab w:val="left" w:pos="207"/>
          <w:tab w:val="left" w:pos="885"/>
        </w:tabs>
        <w:spacing w:after="0"/>
        <w:ind w:right="232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>10. DA DOTAÇÃO ORÇAMENTÁRIA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2127"/>
        <w:gridCol w:w="2420"/>
        <w:gridCol w:w="1832"/>
      </w:tblGrid>
      <w:tr w:rsidR="006B44FA" w:rsidRPr="00E45CBD" w14:paraId="1FA63A1C" w14:textId="77777777" w:rsidTr="002222CD">
        <w:tc>
          <w:tcPr>
            <w:tcW w:w="3402" w:type="dxa"/>
            <w:shd w:val="clear" w:color="auto" w:fill="D9D9D9" w:themeFill="background1" w:themeFillShade="D9"/>
          </w:tcPr>
          <w:p w14:paraId="242B8B05" w14:textId="77777777" w:rsidR="006B44FA" w:rsidRPr="00E45CBD" w:rsidRDefault="006B44FA" w:rsidP="00E45CBD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45CBD">
              <w:rPr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58113F0" w14:textId="77777777" w:rsidR="006B44FA" w:rsidRPr="00E45CBD" w:rsidRDefault="006B44FA" w:rsidP="00E45CBD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45CBD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33E69EDA" w14:textId="77777777" w:rsidR="006B44FA" w:rsidRPr="00E45CBD" w:rsidRDefault="006B44FA" w:rsidP="00E45CBD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E45CBD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168E1AB" w14:textId="77777777" w:rsidR="006B44FA" w:rsidRPr="00E45CBD" w:rsidRDefault="006B44FA" w:rsidP="00E45CBD">
            <w:pPr>
              <w:pStyle w:val="Cabealho"/>
              <w:rPr>
                <w:b/>
                <w:sz w:val="24"/>
                <w:szCs w:val="24"/>
              </w:rPr>
            </w:pPr>
            <w:r w:rsidRPr="00E45CBD">
              <w:rPr>
                <w:b/>
                <w:sz w:val="24"/>
                <w:szCs w:val="24"/>
              </w:rPr>
              <w:t>FICHA</w:t>
            </w:r>
          </w:p>
        </w:tc>
      </w:tr>
      <w:tr w:rsidR="006B44FA" w:rsidRPr="00E45CBD" w14:paraId="6C9478D1" w14:textId="77777777" w:rsidTr="002222CD">
        <w:tc>
          <w:tcPr>
            <w:tcW w:w="3402" w:type="dxa"/>
          </w:tcPr>
          <w:p w14:paraId="4710079B" w14:textId="77777777" w:rsidR="006B44FA" w:rsidRPr="00E45CBD" w:rsidRDefault="006B44FA" w:rsidP="00E45CBD">
            <w:pPr>
              <w:pStyle w:val="Cabealho"/>
              <w:jc w:val="both"/>
              <w:rPr>
                <w:b/>
                <w:sz w:val="24"/>
                <w:szCs w:val="24"/>
              </w:rPr>
            </w:pPr>
            <w:r w:rsidRPr="00E45CBD">
              <w:rPr>
                <w:b/>
                <w:sz w:val="24"/>
                <w:szCs w:val="24"/>
              </w:rPr>
              <w:t>01/11 01.031.0001.2.001</w:t>
            </w:r>
          </w:p>
        </w:tc>
        <w:tc>
          <w:tcPr>
            <w:tcW w:w="2127" w:type="dxa"/>
          </w:tcPr>
          <w:p w14:paraId="4D00B16E" w14:textId="77777777" w:rsidR="006B44FA" w:rsidRPr="00E45CBD" w:rsidRDefault="006B44FA" w:rsidP="00E45CBD">
            <w:pPr>
              <w:pStyle w:val="Cabealho"/>
              <w:jc w:val="both"/>
              <w:rPr>
                <w:b/>
                <w:sz w:val="24"/>
                <w:szCs w:val="24"/>
              </w:rPr>
            </w:pPr>
            <w:r w:rsidRPr="00E45CBD">
              <w:rPr>
                <w:b/>
                <w:sz w:val="24"/>
                <w:szCs w:val="24"/>
              </w:rPr>
              <w:t>3.3.90.39</w:t>
            </w:r>
          </w:p>
        </w:tc>
        <w:tc>
          <w:tcPr>
            <w:tcW w:w="2420" w:type="dxa"/>
          </w:tcPr>
          <w:p w14:paraId="2EA3A6EC" w14:textId="77777777" w:rsidR="006B44FA" w:rsidRPr="00E45CBD" w:rsidRDefault="006B44FA" w:rsidP="00E45CBD">
            <w:pPr>
              <w:pStyle w:val="Cabealho"/>
              <w:jc w:val="both"/>
              <w:rPr>
                <w:b/>
                <w:sz w:val="24"/>
                <w:szCs w:val="24"/>
              </w:rPr>
            </w:pPr>
            <w:r w:rsidRPr="00E45CBD">
              <w:rPr>
                <w:b/>
                <w:sz w:val="24"/>
                <w:szCs w:val="24"/>
              </w:rPr>
              <w:t>1.500.0000</w:t>
            </w:r>
          </w:p>
        </w:tc>
        <w:tc>
          <w:tcPr>
            <w:tcW w:w="1832" w:type="dxa"/>
          </w:tcPr>
          <w:p w14:paraId="57477D08" w14:textId="3CD4EB62" w:rsidR="006B44FA" w:rsidRPr="00E45CBD" w:rsidRDefault="0020568D" w:rsidP="00E45CBD">
            <w:pPr>
              <w:pStyle w:val="Cabealho"/>
              <w:jc w:val="both"/>
              <w:rPr>
                <w:b/>
                <w:sz w:val="24"/>
                <w:szCs w:val="24"/>
              </w:rPr>
            </w:pPr>
            <w:r w:rsidRPr="00E45CBD">
              <w:rPr>
                <w:b/>
                <w:sz w:val="24"/>
                <w:szCs w:val="24"/>
              </w:rPr>
              <w:t>00296</w:t>
            </w:r>
          </w:p>
        </w:tc>
      </w:tr>
    </w:tbl>
    <w:p w14:paraId="63B3A32C" w14:textId="77777777" w:rsidR="00E45CBD" w:rsidRDefault="00E45CBD" w:rsidP="00E45CBD">
      <w:pPr>
        <w:pStyle w:val="Ttulo1"/>
        <w:tabs>
          <w:tab w:val="left" w:pos="3767"/>
        </w:tabs>
        <w:spacing w:before="0" w:after="0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14:paraId="16EBCCC2" w14:textId="77777777" w:rsidR="006B44FA" w:rsidRPr="00E45CBD" w:rsidRDefault="006B44FA" w:rsidP="005D794F">
      <w:pPr>
        <w:pStyle w:val="Ttulo1"/>
        <w:tabs>
          <w:tab w:val="left" w:pos="3767"/>
        </w:tabs>
        <w:spacing w:before="0" w:after="0"/>
        <w:rPr>
          <w:rFonts w:ascii="Times New Roman" w:hAnsi="Times New Roman"/>
          <w:color w:val="262626" w:themeColor="text1" w:themeTint="D9"/>
          <w:spacing w:val="-6"/>
          <w:sz w:val="24"/>
          <w:szCs w:val="24"/>
        </w:rPr>
      </w:pPr>
      <w:r w:rsidRPr="00E45CBD">
        <w:rPr>
          <w:rFonts w:ascii="Times New Roman" w:hAnsi="Times New Roman"/>
          <w:color w:val="262626" w:themeColor="text1" w:themeTint="D9"/>
          <w:sz w:val="24"/>
          <w:szCs w:val="24"/>
        </w:rPr>
        <w:t xml:space="preserve">11. </w:t>
      </w:r>
      <w:r w:rsidRPr="00E45CBD">
        <w:rPr>
          <w:rFonts w:ascii="Times New Roman" w:hAnsi="Times New Roman"/>
          <w:color w:val="262626" w:themeColor="text1" w:themeTint="D9"/>
          <w:spacing w:val="-6"/>
          <w:sz w:val="24"/>
          <w:szCs w:val="24"/>
        </w:rPr>
        <w:t>DAS</w:t>
      </w:r>
      <w:r w:rsidRPr="00E45CBD">
        <w:rPr>
          <w:rFonts w:ascii="Times New Roman" w:hAnsi="Times New Roman"/>
          <w:color w:val="262626" w:themeColor="text1" w:themeTint="D9"/>
          <w:spacing w:val="-9"/>
          <w:sz w:val="24"/>
          <w:szCs w:val="24"/>
        </w:rPr>
        <w:t xml:space="preserve"> </w:t>
      </w:r>
      <w:r w:rsidRPr="00E45CBD">
        <w:rPr>
          <w:rFonts w:ascii="Times New Roman" w:hAnsi="Times New Roman"/>
          <w:color w:val="262626" w:themeColor="text1" w:themeTint="D9"/>
          <w:spacing w:val="-6"/>
          <w:sz w:val="24"/>
          <w:szCs w:val="24"/>
        </w:rPr>
        <w:t>MEDIDAS</w:t>
      </w:r>
      <w:r w:rsidRPr="00E45CBD">
        <w:rPr>
          <w:rFonts w:ascii="Times New Roman" w:hAnsi="Times New Roman"/>
          <w:color w:val="262626" w:themeColor="text1" w:themeTint="D9"/>
          <w:spacing w:val="8"/>
          <w:sz w:val="24"/>
          <w:szCs w:val="24"/>
        </w:rPr>
        <w:t xml:space="preserve"> </w:t>
      </w:r>
      <w:r w:rsidRPr="00E45CBD">
        <w:rPr>
          <w:rFonts w:ascii="Times New Roman" w:hAnsi="Times New Roman"/>
          <w:color w:val="262626" w:themeColor="text1" w:themeTint="D9"/>
          <w:spacing w:val="-6"/>
          <w:sz w:val="24"/>
          <w:szCs w:val="24"/>
        </w:rPr>
        <w:t>AMBIENTAIS</w:t>
      </w:r>
    </w:p>
    <w:p w14:paraId="6F1AF86E" w14:textId="77777777" w:rsidR="006B44FA" w:rsidRPr="00E45CBD" w:rsidRDefault="006B44FA" w:rsidP="005D794F">
      <w:pPr>
        <w:tabs>
          <w:tab w:val="left" w:pos="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b/>
          <w:bCs/>
          <w:color w:val="262626" w:themeColor="text1" w:themeTint="D9"/>
          <w:w w:val="110"/>
          <w:sz w:val="24"/>
          <w:szCs w:val="24"/>
        </w:rPr>
        <w:t>11.1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A Adjudicatária, além de atender a todas as obrigações advindas deste termo de referência,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deverá,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ainda,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na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Prestação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dos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Serviços,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adotar,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w w:val="110"/>
          <w:sz w:val="24"/>
          <w:szCs w:val="24"/>
          <w:u w:val="thick" w:color="4D4F52"/>
        </w:rPr>
        <w:t>no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w w:val="110"/>
          <w:sz w:val="24"/>
          <w:szCs w:val="24"/>
          <w:u w:val="thick" w:color="4D4F52"/>
        </w:rPr>
        <w:t>que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w w:val="110"/>
          <w:sz w:val="24"/>
          <w:szCs w:val="24"/>
          <w:u w:val="thick" w:color="4D4F52"/>
        </w:rPr>
        <w:t>couber,</w:t>
      </w:r>
      <w:r w:rsidRPr="00E45CBD">
        <w:rPr>
          <w:rFonts w:ascii="Times New Roman" w:eastAsia="Times New Roman" w:hAnsi="Times New Roman" w:cs="Times New Roman"/>
          <w:b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as praticas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sustentabilidade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ambiental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8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em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spacing w:val="40"/>
          <w:w w:val="110"/>
          <w:sz w:val="24"/>
          <w:szCs w:val="24"/>
        </w:rPr>
        <w:t xml:space="preserve"> </w:t>
      </w:r>
      <w:r w:rsidRPr="00E45CBD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especial.</w:t>
      </w:r>
    </w:p>
    <w:p w14:paraId="186E8932" w14:textId="77777777" w:rsidR="005D794F" w:rsidRDefault="006B44FA" w:rsidP="005D79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                                                                               </w:t>
      </w:r>
    </w:p>
    <w:p w14:paraId="72F77481" w14:textId="77777777" w:rsidR="005D794F" w:rsidRDefault="005D794F" w:rsidP="005D79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14:paraId="64523814" w14:textId="6391FF2E" w:rsidR="00E45CBD" w:rsidRPr="00E45CBD" w:rsidRDefault="006B44FA" w:rsidP="005D79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E45C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bookmarkEnd w:id="2"/>
      <w:r w:rsidR="00E45CBD" w:rsidRPr="00E45CBD">
        <w:rPr>
          <w:rFonts w:ascii="Times New Roman" w:hAnsi="Times New Roman" w:cs="Times New Roman"/>
          <w:sz w:val="24"/>
          <w:szCs w:val="24"/>
        </w:rPr>
        <w:t>Lavandeira/TO, 25 de Junho de  2025.</w:t>
      </w:r>
    </w:p>
    <w:p w14:paraId="413E5585" w14:textId="77777777" w:rsidR="00E45CBD" w:rsidRPr="00E45CBD" w:rsidRDefault="00E45CBD" w:rsidP="00E45CB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63ABA2" w14:textId="77777777" w:rsidR="00E45CBD" w:rsidRDefault="00E45CBD" w:rsidP="00E45CB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F48900" w14:textId="77777777" w:rsidR="005D794F" w:rsidRDefault="005D794F" w:rsidP="00E45CB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7389387" w14:textId="77777777" w:rsidR="005D794F" w:rsidRDefault="005D794F" w:rsidP="00E45CB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080634E" w14:textId="77777777" w:rsidR="005D794F" w:rsidRPr="00E45CBD" w:rsidRDefault="005D794F" w:rsidP="00E45CB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BC10EF" w14:textId="77777777" w:rsidR="00E45CBD" w:rsidRPr="00E45CBD" w:rsidRDefault="00E45CBD" w:rsidP="00E45CB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2E28BAC" w14:textId="77777777" w:rsidR="00E45CBD" w:rsidRPr="00E45CBD" w:rsidRDefault="00E45CBD" w:rsidP="00E45CB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152039" w14:textId="77777777" w:rsidR="00E45CBD" w:rsidRPr="00E45CBD" w:rsidRDefault="00E45CBD" w:rsidP="00E45C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5CB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D820346" w14:textId="77777777" w:rsidR="00E45CBD" w:rsidRPr="00E45CBD" w:rsidRDefault="00E45CBD" w:rsidP="00E45C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1FC462BB" w14:textId="77777777" w:rsidR="00E45CBD" w:rsidRPr="00E45CBD" w:rsidRDefault="00E45CBD" w:rsidP="00E45C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da Câmara Municipal</w:t>
      </w:r>
    </w:p>
    <w:p w14:paraId="4C0C72A7" w14:textId="77777777" w:rsidR="00E45CBD" w:rsidRPr="00E45CBD" w:rsidRDefault="00E45CBD" w:rsidP="00E45C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F754BC" w14:textId="56D5D4D1" w:rsidR="006B44FA" w:rsidRPr="00E45CBD" w:rsidRDefault="006B44FA" w:rsidP="00E45C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4FA" w:rsidRPr="00E45CBD" w:rsidSect="006B4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3C7FE" w14:textId="77777777" w:rsidR="00845241" w:rsidRDefault="00845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86EA8" w14:textId="77777777" w:rsidR="00845241" w:rsidRDefault="00845241" w:rsidP="00845241">
    <w:pPr>
      <w:spacing w:after="0" w:line="245" w:lineRule="exact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>Rua</w:t>
    </w:r>
    <w:r>
      <w:rPr>
        <w:rFonts w:ascii="Tahoma" w:hAnsi="Tahoma"/>
        <w:spacing w:val="-3"/>
        <w:sz w:val="16"/>
        <w:szCs w:val="16"/>
      </w:rPr>
      <w:t xml:space="preserve"> </w:t>
    </w:r>
    <w:r>
      <w:rPr>
        <w:rFonts w:ascii="Tahoma" w:hAnsi="Tahoma"/>
        <w:sz w:val="16"/>
        <w:szCs w:val="16"/>
      </w:rPr>
      <w:t>Tertuliano Santos</w:t>
    </w:r>
    <w:r>
      <w:rPr>
        <w:rFonts w:ascii="Tahoma" w:hAnsi="Tahoma"/>
        <w:spacing w:val="-1"/>
        <w:sz w:val="16"/>
        <w:szCs w:val="16"/>
      </w:rPr>
      <w:t xml:space="preserve"> </w:t>
    </w:r>
    <w:r>
      <w:rPr>
        <w:rFonts w:ascii="Tahoma" w:hAnsi="Tahoma"/>
        <w:sz w:val="16"/>
        <w:szCs w:val="16"/>
      </w:rPr>
      <w:t>Quadra</w:t>
    </w:r>
    <w:r>
      <w:rPr>
        <w:rFonts w:ascii="Tahoma" w:hAnsi="Tahoma"/>
        <w:spacing w:val="-1"/>
        <w:sz w:val="16"/>
        <w:szCs w:val="16"/>
      </w:rPr>
      <w:t xml:space="preserve"> </w:t>
    </w:r>
    <w:r>
      <w:rPr>
        <w:rFonts w:ascii="Tahoma" w:hAnsi="Tahoma"/>
        <w:sz w:val="16"/>
        <w:szCs w:val="16"/>
      </w:rPr>
      <w:t>08,</w:t>
    </w:r>
    <w:r>
      <w:rPr>
        <w:rFonts w:ascii="Tahoma" w:hAnsi="Tahoma"/>
        <w:spacing w:val="-5"/>
        <w:sz w:val="16"/>
        <w:szCs w:val="16"/>
      </w:rPr>
      <w:t xml:space="preserve"> </w:t>
    </w:r>
    <w:r>
      <w:rPr>
        <w:rFonts w:ascii="Tahoma" w:hAnsi="Tahoma"/>
        <w:sz w:val="16"/>
        <w:szCs w:val="16"/>
      </w:rPr>
      <w:t>Lote</w:t>
    </w:r>
    <w:r>
      <w:rPr>
        <w:rFonts w:ascii="Tahoma" w:hAnsi="Tahoma"/>
        <w:spacing w:val="-3"/>
        <w:sz w:val="16"/>
        <w:szCs w:val="16"/>
      </w:rPr>
      <w:t xml:space="preserve"> </w:t>
    </w:r>
    <w:r>
      <w:rPr>
        <w:rFonts w:ascii="Tahoma" w:hAnsi="Tahoma"/>
        <w:sz w:val="16"/>
        <w:szCs w:val="16"/>
      </w:rPr>
      <w:t>128,</w:t>
    </w:r>
    <w:r>
      <w:rPr>
        <w:rFonts w:ascii="Tahoma" w:hAnsi="Tahoma"/>
        <w:spacing w:val="-1"/>
        <w:sz w:val="16"/>
        <w:szCs w:val="16"/>
      </w:rPr>
      <w:t xml:space="preserve"> </w:t>
    </w:r>
    <w:r>
      <w:rPr>
        <w:rFonts w:ascii="Tahoma" w:hAnsi="Tahoma"/>
        <w:sz w:val="16"/>
        <w:szCs w:val="16"/>
      </w:rPr>
      <w:t>Centro,</w:t>
    </w:r>
    <w:proofErr w:type="gramStart"/>
    <w:r>
      <w:rPr>
        <w:rFonts w:ascii="Tahoma" w:hAnsi="Tahoma"/>
        <w:spacing w:val="-1"/>
        <w:sz w:val="16"/>
        <w:szCs w:val="16"/>
      </w:rPr>
      <w:t xml:space="preserve">  </w:t>
    </w:r>
    <w:proofErr w:type="gramEnd"/>
    <w:r>
      <w:rPr>
        <w:rFonts w:ascii="Tahoma" w:hAnsi="Tahoma"/>
        <w:spacing w:val="-1"/>
        <w:sz w:val="16"/>
        <w:szCs w:val="16"/>
      </w:rPr>
      <w:t xml:space="preserve">CEP: 77 328 000 </w:t>
    </w:r>
    <w:r>
      <w:rPr>
        <w:rFonts w:ascii="Tahoma" w:hAnsi="Tahoma"/>
        <w:sz w:val="16"/>
        <w:szCs w:val="16"/>
      </w:rPr>
      <w:t>Lavandeira TO</w:t>
    </w:r>
  </w:p>
  <w:p w14:paraId="6A69F4C7" w14:textId="77777777" w:rsidR="00845241" w:rsidRDefault="00845241" w:rsidP="00845241">
    <w:pPr>
      <w:spacing w:after="0" w:line="245" w:lineRule="exact"/>
      <w:jc w:val="center"/>
      <w:rPr>
        <w:rFonts w:ascii="Tahoma" w:hAnsi="Tahoma"/>
        <w:sz w:val="16"/>
        <w:szCs w:val="16"/>
      </w:rPr>
    </w:pPr>
    <w:proofErr w:type="gramStart"/>
    <w:r>
      <w:rPr>
        <w:rFonts w:ascii="Tahoma" w:hAnsi="Tahoma"/>
        <w:sz w:val="16"/>
        <w:szCs w:val="16"/>
      </w:rPr>
      <w:t>Email:</w:t>
    </w:r>
    <w:proofErr w:type="gramEnd"/>
    <w:r>
      <w:rPr>
        <w:rFonts w:ascii="Tahoma" w:hAnsi="Tahoma"/>
        <w:sz w:val="16"/>
        <w:szCs w:val="16"/>
      </w:rPr>
      <w:t>camara.lavandeira.leg@hotmail.com  Telefone: (63) 3697-1104</w:t>
    </w:r>
  </w:p>
  <w:p w14:paraId="7DE056A6" w14:textId="77777777" w:rsidR="00845241" w:rsidRPr="000D774A" w:rsidRDefault="00845241" w:rsidP="00845241">
    <w:pPr>
      <w:pStyle w:val="Rodap"/>
    </w:pPr>
  </w:p>
  <w:p w14:paraId="1B3CFC13" w14:textId="0B106AE1" w:rsidR="00D63A20" w:rsidRPr="00F46B8E" w:rsidRDefault="00D63A20" w:rsidP="00F46B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02DA" w14:textId="77777777" w:rsidR="00845241" w:rsidRDefault="00845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809B" w14:textId="77777777" w:rsidR="00845241" w:rsidRDefault="008452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32355" w14:textId="77777777" w:rsidR="00845241" w:rsidRDefault="00845241" w:rsidP="00845241">
    <w:pPr>
      <w:jc w:val="center"/>
    </w:pPr>
    <w:r>
      <w:rPr>
        <w:noProof/>
      </w:rPr>
      <w:drawing>
        <wp:inline distT="0" distB="0" distL="0" distR="0" wp14:anchorId="439DE428" wp14:editId="5CDBDD9A">
          <wp:extent cx="2828925" cy="1047750"/>
          <wp:effectExtent l="0" t="0" r="0" b="3810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310" cy="105011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2BF34EC" w14:textId="77777777" w:rsidR="00845241" w:rsidRPr="00691468" w:rsidRDefault="00845241" w:rsidP="00845241">
    <w:pPr>
      <w:tabs>
        <w:tab w:val="center" w:pos="4252"/>
        <w:tab w:val="center" w:pos="4962"/>
        <w:tab w:val="right" w:pos="8504"/>
      </w:tabs>
      <w:spacing w:after="0"/>
      <w:jc w:val="center"/>
      <w:rPr>
        <w:rFonts w:ascii="Tahoma" w:hAnsi="Tahoma"/>
        <w:b/>
      </w:rPr>
    </w:pPr>
    <w:bookmarkStart w:id="4" w:name="_Hlk142486696"/>
    <w:r w:rsidRPr="00691468">
      <w:rPr>
        <w:rFonts w:ascii="Tahoma" w:hAnsi="Tahoma"/>
        <w:b/>
      </w:rPr>
      <w:t>PODER LEGISLATIVO</w:t>
    </w:r>
  </w:p>
  <w:p w14:paraId="7C5DE852" w14:textId="77777777" w:rsidR="00845241" w:rsidRPr="00691468" w:rsidRDefault="00845241" w:rsidP="00845241">
    <w:pPr>
      <w:tabs>
        <w:tab w:val="center" w:pos="4252"/>
        <w:tab w:val="center" w:pos="4962"/>
        <w:tab w:val="right" w:pos="8504"/>
      </w:tabs>
      <w:spacing w:after="0"/>
      <w:jc w:val="center"/>
      <w:rPr>
        <w:rFonts w:ascii="Tahoma" w:hAnsi="Tahoma"/>
        <w:b/>
      </w:rPr>
    </w:pPr>
    <w:r w:rsidRPr="00691468">
      <w:rPr>
        <w:rFonts w:ascii="Tahoma" w:hAnsi="Tahoma"/>
        <w:b/>
      </w:rPr>
      <w:t>CÂMARA MUNICIPAL DE LAVANDEIRA-TO</w:t>
    </w:r>
  </w:p>
  <w:p w14:paraId="39A68089" w14:textId="77777777" w:rsidR="00845241" w:rsidRPr="00691468" w:rsidRDefault="00845241" w:rsidP="00845241">
    <w:pPr>
      <w:tabs>
        <w:tab w:val="center" w:pos="4252"/>
        <w:tab w:val="center" w:pos="4962"/>
        <w:tab w:val="right" w:pos="8504"/>
      </w:tabs>
      <w:spacing w:after="0"/>
      <w:jc w:val="center"/>
      <w:rPr>
        <w:rFonts w:ascii="Tahoma" w:eastAsia="Calibri" w:hAnsi="Tahoma"/>
        <w:b/>
      </w:rPr>
    </w:pPr>
    <w:r w:rsidRPr="00691468">
      <w:rPr>
        <w:rFonts w:ascii="Tahoma" w:hAnsi="Tahoma"/>
        <w:b/>
      </w:rPr>
      <w:t>CNPJ Nº:</w:t>
    </w:r>
    <w:r w:rsidRPr="00691468">
      <w:rPr>
        <w:rFonts w:ascii="Tahoma" w:eastAsia="Calibri" w:hAnsi="Tahoma"/>
        <w:b/>
      </w:rPr>
      <w:t xml:space="preserve"> </w:t>
    </w:r>
    <w:r w:rsidRPr="00691468">
      <w:rPr>
        <w:rFonts w:ascii="Tahoma" w:hAnsi="Tahoma"/>
        <w:b/>
        <w:bCs/>
      </w:rPr>
      <w:t>04.532.991/0001-04</w:t>
    </w:r>
  </w:p>
  <w:bookmarkEnd w:id="4"/>
  <w:p w14:paraId="6BFC5EF7" w14:textId="0D552C5A" w:rsidR="000C64E6" w:rsidRDefault="000C64E6" w:rsidP="00BB1D8B">
    <w:pPr>
      <w:spacing w:after="0" w:line="240" w:lineRule="auto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B4F59" w14:textId="77777777" w:rsidR="00845241" w:rsidRDefault="008452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>
    <w:nsid w:val="0E673871"/>
    <w:multiLevelType w:val="hybridMultilevel"/>
    <w:tmpl w:val="4D88BD18"/>
    <w:lvl w:ilvl="0" w:tplc="FFFFFFFF">
      <w:start w:val="1"/>
      <w:numFmt w:val="decimal"/>
      <w:lvlText w:val="%1-"/>
      <w:lvlJc w:val="left"/>
      <w:pPr>
        <w:ind w:left="64" w:hanging="352"/>
      </w:pPr>
      <w:rPr>
        <w:rFonts w:hint="default"/>
        <w:spacing w:val="0"/>
        <w:w w:val="110"/>
        <w:lang w:val="pt-PT" w:eastAsia="en-US" w:bidi="ar-SA"/>
      </w:rPr>
    </w:lvl>
    <w:lvl w:ilvl="1" w:tplc="FFFFFFFF">
      <w:numFmt w:val="bullet"/>
      <w:lvlText w:val="•"/>
      <w:lvlJc w:val="left"/>
      <w:pPr>
        <w:ind w:left="721" w:hanging="3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383" w:hanging="3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45" w:hanging="3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07" w:hanging="3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369" w:hanging="3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031" w:hanging="3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92" w:hanging="3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354" w:hanging="352"/>
      </w:pPr>
      <w:rPr>
        <w:rFonts w:hint="default"/>
        <w:lang w:val="pt-PT" w:eastAsia="en-US" w:bidi="ar-SA"/>
      </w:rPr>
    </w:lvl>
  </w:abstractNum>
  <w:abstractNum w:abstractNumId="5">
    <w:nsid w:val="1268445E"/>
    <w:multiLevelType w:val="multilevel"/>
    <w:tmpl w:val="B0C624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1"/>
      <w:numFmt w:val="decimal"/>
      <w:lvlText w:val="%1.%2"/>
      <w:lvlJc w:val="left"/>
      <w:pPr>
        <w:ind w:left="958" w:hanging="720"/>
      </w:pPr>
      <w:rPr>
        <w:rFonts w:hint="default"/>
        <w:b/>
        <w:bCs/>
        <w:w w:val="110"/>
      </w:rPr>
    </w:lvl>
    <w:lvl w:ilvl="2">
      <w:start w:val="1"/>
      <w:numFmt w:val="decimal"/>
      <w:lvlText w:val="%1.%2.%3"/>
      <w:lvlJc w:val="left"/>
      <w:pPr>
        <w:ind w:left="1556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794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2392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299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3588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3826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4424" w:hanging="2520"/>
      </w:pPr>
      <w:rPr>
        <w:rFonts w:hint="default"/>
        <w:b w:val="0"/>
        <w:w w:val="110"/>
      </w:rPr>
    </w:lvl>
  </w:abstractNum>
  <w:abstractNum w:abstractNumId="6">
    <w:nsid w:val="71EF3DBA"/>
    <w:multiLevelType w:val="hybridMultilevel"/>
    <w:tmpl w:val="CAF81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33F2C"/>
    <w:multiLevelType w:val="multilevel"/>
    <w:tmpl w:val="7236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C1"/>
    <w:rsid w:val="0000163B"/>
    <w:rsid w:val="00006EE3"/>
    <w:rsid w:val="0001548B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539F"/>
    <w:rsid w:val="000875FD"/>
    <w:rsid w:val="00087F9D"/>
    <w:rsid w:val="000947AD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64E6"/>
    <w:rsid w:val="000D411E"/>
    <w:rsid w:val="000E061C"/>
    <w:rsid w:val="000E2F9C"/>
    <w:rsid w:val="000E2FE4"/>
    <w:rsid w:val="000E31EA"/>
    <w:rsid w:val="000E34BB"/>
    <w:rsid w:val="000E370E"/>
    <w:rsid w:val="000E3825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5868"/>
    <w:rsid w:val="001665AA"/>
    <w:rsid w:val="00167AF5"/>
    <w:rsid w:val="00176443"/>
    <w:rsid w:val="00184F8B"/>
    <w:rsid w:val="00185A65"/>
    <w:rsid w:val="00185B43"/>
    <w:rsid w:val="00195A3F"/>
    <w:rsid w:val="001A1349"/>
    <w:rsid w:val="001A64B5"/>
    <w:rsid w:val="001A68F9"/>
    <w:rsid w:val="001B1E31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568D"/>
    <w:rsid w:val="00207E0E"/>
    <w:rsid w:val="00212BDB"/>
    <w:rsid w:val="0021504F"/>
    <w:rsid w:val="0021624C"/>
    <w:rsid w:val="00220405"/>
    <w:rsid w:val="00221A61"/>
    <w:rsid w:val="00223B15"/>
    <w:rsid w:val="002254F6"/>
    <w:rsid w:val="0023243D"/>
    <w:rsid w:val="00232790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77B47"/>
    <w:rsid w:val="002846A6"/>
    <w:rsid w:val="0029630E"/>
    <w:rsid w:val="002A16C1"/>
    <w:rsid w:val="002A1823"/>
    <w:rsid w:val="002A4069"/>
    <w:rsid w:val="002B1984"/>
    <w:rsid w:val="002B4D3C"/>
    <w:rsid w:val="002B7E5E"/>
    <w:rsid w:val="002C79AC"/>
    <w:rsid w:val="002D1D05"/>
    <w:rsid w:val="002D2964"/>
    <w:rsid w:val="002D3088"/>
    <w:rsid w:val="002E2066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D3227"/>
    <w:rsid w:val="003D331E"/>
    <w:rsid w:val="003D41D5"/>
    <w:rsid w:val="003D441A"/>
    <w:rsid w:val="003D7F82"/>
    <w:rsid w:val="003E15C7"/>
    <w:rsid w:val="003E346D"/>
    <w:rsid w:val="003E361A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3AE1"/>
    <w:rsid w:val="004641D3"/>
    <w:rsid w:val="0046581A"/>
    <w:rsid w:val="00471DD4"/>
    <w:rsid w:val="00475C0A"/>
    <w:rsid w:val="004859DD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4693"/>
    <w:rsid w:val="004F6575"/>
    <w:rsid w:val="00501041"/>
    <w:rsid w:val="00504661"/>
    <w:rsid w:val="00504DFB"/>
    <w:rsid w:val="0050527B"/>
    <w:rsid w:val="0050641D"/>
    <w:rsid w:val="00522F58"/>
    <w:rsid w:val="005261E3"/>
    <w:rsid w:val="005340CF"/>
    <w:rsid w:val="005362C1"/>
    <w:rsid w:val="00540A4B"/>
    <w:rsid w:val="00543DB7"/>
    <w:rsid w:val="00555A8B"/>
    <w:rsid w:val="00555B63"/>
    <w:rsid w:val="005629C0"/>
    <w:rsid w:val="00567F91"/>
    <w:rsid w:val="00575E4F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7B45"/>
    <w:rsid w:val="005B0DD0"/>
    <w:rsid w:val="005B496C"/>
    <w:rsid w:val="005D0128"/>
    <w:rsid w:val="005D500A"/>
    <w:rsid w:val="005D794F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6879"/>
    <w:rsid w:val="00660B12"/>
    <w:rsid w:val="006734D5"/>
    <w:rsid w:val="00674952"/>
    <w:rsid w:val="00685E33"/>
    <w:rsid w:val="00686016"/>
    <w:rsid w:val="00691468"/>
    <w:rsid w:val="00693A51"/>
    <w:rsid w:val="00693FFF"/>
    <w:rsid w:val="006A0D92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E239B"/>
    <w:rsid w:val="006E57A2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45241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B1B21"/>
    <w:rsid w:val="008C4353"/>
    <w:rsid w:val="008D1313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769"/>
    <w:rsid w:val="00931298"/>
    <w:rsid w:val="00946F18"/>
    <w:rsid w:val="00951366"/>
    <w:rsid w:val="00955FA6"/>
    <w:rsid w:val="009619EC"/>
    <w:rsid w:val="00975D11"/>
    <w:rsid w:val="0098222E"/>
    <w:rsid w:val="00987A5E"/>
    <w:rsid w:val="009A1C8E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F87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14AB"/>
    <w:rsid w:val="00BA2133"/>
    <w:rsid w:val="00BA3FFE"/>
    <w:rsid w:val="00BB1990"/>
    <w:rsid w:val="00BB1D8B"/>
    <w:rsid w:val="00BC17E9"/>
    <w:rsid w:val="00BC26BF"/>
    <w:rsid w:val="00BC5C5A"/>
    <w:rsid w:val="00BD2626"/>
    <w:rsid w:val="00BE02AF"/>
    <w:rsid w:val="00BE454F"/>
    <w:rsid w:val="00BE7ACE"/>
    <w:rsid w:val="00BF645A"/>
    <w:rsid w:val="00C01943"/>
    <w:rsid w:val="00C02F1D"/>
    <w:rsid w:val="00C03E42"/>
    <w:rsid w:val="00C07F4C"/>
    <w:rsid w:val="00C16FE4"/>
    <w:rsid w:val="00C17711"/>
    <w:rsid w:val="00C17EBE"/>
    <w:rsid w:val="00C24928"/>
    <w:rsid w:val="00C314BB"/>
    <w:rsid w:val="00C350AB"/>
    <w:rsid w:val="00C4108C"/>
    <w:rsid w:val="00C50F4D"/>
    <w:rsid w:val="00C55794"/>
    <w:rsid w:val="00C5585A"/>
    <w:rsid w:val="00C56B0E"/>
    <w:rsid w:val="00C5750E"/>
    <w:rsid w:val="00C62031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3AB5"/>
    <w:rsid w:val="00CB3B68"/>
    <w:rsid w:val="00CB41CF"/>
    <w:rsid w:val="00CB536E"/>
    <w:rsid w:val="00CB717B"/>
    <w:rsid w:val="00CB7E64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466A9"/>
    <w:rsid w:val="00D50A5A"/>
    <w:rsid w:val="00D546BD"/>
    <w:rsid w:val="00D55B9A"/>
    <w:rsid w:val="00D5600D"/>
    <w:rsid w:val="00D57EE6"/>
    <w:rsid w:val="00D63A20"/>
    <w:rsid w:val="00D74EAC"/>
    <w:rsid w:val="00D811CC"/>
    <w:rsid w:val="00D83ECD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E3156"/>
    <w:rsid w:val="00DE34A3"/>
    <w:rsid w:val="00DE549E"/>
    <w:rsid w:val="00DF144B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4C33"/>
    <w:rsid w:val="00E42401"/>
    <w:rsid w:val="00E45CBD"/>
    <w:rsid w:val="00E4717A"/>
    <w:rsid w:val="00E47D6A"/>
    <w:rsid w:val="00E47F84"/>
    <w:rsid w:val="00E5048F"/>
    <w:rsid w:val="00E556EB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774"/>
    <w:rsid w:val="00E870F7"/>
    <w:rsid w:val="00E906EF"/>
    <w:rsid w:val="00EB1AD5"/>
    <w:rsid w:val="00EC093C"/>
    <w:rsid w:val="00EC13F9"/>
    <w:rsid w:val="00EC2BE2"/>
    <w:rsid w:val="00EC3C6F"/>
    <w:rsid w:val="00EC7B1A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A74E8"/>
    <w:rsid w:val="00FB2EF4"/>
    <w:rsid w:val="00FC108D"/>
    <w:rsid w:val="00FC4E13"/>
    <w:rsid w:val="00FD0F2F"/>
    <w:rsid w:val="00FD367E"/>
    <w:rsid w:val="00FE13C6"/>
    <w:rsid w:val="00FE51D3"/>
    <w:rsid w:val="00FE560A"/>
    <w:rsid w:val="00FF0CC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2CF3-143D-4B4B-8337-074ED7E5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6</Pages>
  <Words>1895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153</cp:revision>
  <cp:lastPrinted>2023-09-04T20:38:00Z</cp:lastPrinted>
  <dcterms:created xsi:type="dcterms:W3CDTF">2022-07-26T13:49:00Z</dcterms:created>
  <dcterms:modified xsi:type="dcterms:W3CDTF">2025-07-06T19:58:00Z</dcterms:modified>
</cp:coreProperties>
</file>